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047" w:rsidRDefault="00310047" w:rsidP="00310047">
      <w:pPr>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Kupiškio r. kūno kultūros ir sporto centro neformaliojo vaikų švietimo kokybės įsivertinimo ataskaita 2023 m. </w:t>
      </w:r>
    </w:p>
    <w:p w:rsidR="00310047" w:rsidRDefault="00310047" w:rsidP="00310047">
      <w:pPr>
        <w:spacing w:after="0" w:line="36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Apklausos vyko vadovaujantis Kupiškio r. kūno kultūros ir sporto centro veiklos tobulinimo veiksmų planu 2022–2024 metams, patvirtintu Kupiškio r. kūno kultūros ir sporto centro direktoriaus 2021 m. gruodžio 31 d, įsakymu Nr. V-63. </w:t>
      </w:r>
    </w:p>
    <w:p w:rsidR="00310047" w:rsidRDefault="00310047" w:rsidP="003100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Apklausos, siekiant pasitikrinti rodiklių pokytį ir 2022 m. gautus rezultatus,   apima ugdymo pasiekimų ir pažangos srities 1-3 rodiklio aspektus, ugdymo organizavimo srities  4-6 rodiklius,  ugdymo(si) aplinkos rodiklį „Psichologinė aplinka“, lyderystės ir vadybos srities rodiklį „vizija, misija ir tikslai“. Apklausos metu gauti duomenys sudaro prielaidas priimti duomenimis grįstus sprendimus stiprinančius ugdytinių įsitraukimą ir nuolatinės pažangos siekį, numatyti mokytojų kvalifikacijos kėlimo gaires rezultatai,  kryptingai tobulinti ugdymo kokybę, siekti strateginių tikslų. </w:t>
      </w:r>
    </w:p>
    <w:p w:rsidR="00CC33F2" w:rsidRDefault="00CC33F2" w:rsidP="003100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Atskirai tirtas mokytojo profesinio tobulėjimo aspektas.</w:t>
      </w:r>
    </w:p>
    <w:p w:rsidR="00310047" w:rsidRDefault="00310047" w:rsidP="00310047">
      <w:pPr>
        <w:spacing w:after="0" w:line="360" w:lineRule="auto"/>
        <w:ind w:firstLine="284"/>
        <w:jc w:val="both"/>
        <w:rPr>
          <w:rStyle w:val="markedcontent"/>
        </w:rPr>
      </w:pPr>
      <w:r>
        <w:rPr>
          <w:rStyle w:val="markedcontent"/>
          <w:rFonts w:ascii="Times New Roman" w:hAnsi="Times New Roman" w:cs="Times New Roman"/>
          <w:sz w:val="24"/>
          <w:szCs w:val="24"/>
        </w:rPr>
        <w:t>Apklausoje dalyvavo Kupiškio r. kūno kultūros ir sporto centro pradinio rengimo grupių ugdytiniai tėvai pradinio rengimo, meistriškumo ugdymo ir meistriškumo tobulinimo grupių ugdytinių</w:t>
      </w:r>
      <w:r w:rsidR="00CC33F2">
        <w:rPr>
          <w:rStyle w:val="markedcontent"/>
          <w:rFonts w:ascii="Times New Roman" w:hAnsi="Times New Roman" w:cs="Times New Roman"/>
          <w:sz w:val="24"/>
          <w:szCs w:val="24"/>
        </w:rPr>
        <w:t xml:space="preserve"> tėvai </w:t>
      </w:r>
      <w:r>
        <w:rPr>
          <w:rStyle w:val="markedcontent"/>
          <w:rFonts w:ascii="Times New Roman" w:hAnsi="Times New Roman" w:cs="Times New Roman"/>
          <w:sz w:val="24"/>
          <w:szCs w:val="24"/>
        </w:rPr>
        <w:t xml:space="preserve"> (</w:t>
      </w:r>
      <w:r w:rsidR="00D308E3">
        <w:rPr>
          <w:rStyle w:val="markedcontent"/>
          <w:rFonts w:ascii="Times New Roman" w:hAnsi="Times New Roman" w:cs="Times New Roman"/>
          <w:sz w:val="24"/>
          <w:szCs w:val="24"/>
        </w:rPr>
        <w:t>15+20+15</w:t>
      </w:r>
      <w:r>
        <w:rPr>
          <w:rStyle w:val="markedcontent"/>
          <w:rFonts w:ascii="Times New Roman" w:hAnsi="Times New Roman" w:cs="Times New Roman"/>
          <w:sz w:val="24"/>
          <w:szCs w:val="24"/>
        </w:rPr>
        <w:t>), mokytojai (6).</w:t>
      </w:r>
    </w:p>
    <w:p w:rsidR="00310047" w:rsidRDefault="00310047" w:rsidP="00310047">
      <w:pPr>
        <w:pStyle w:val="Sraopastraipa"/>
        <w:numPr>
          <w:ilvl w:val="0"/>
          <w:numId w:val="1"/>
        </w:numPr>
        <w:rPr>
          <w:rFonts w:eastAsia="Times New Roman"/>
          <w:b/>
          <w:bCs/>
          <w:lang w:eastAsia="lt-LT"/>
        </w:rPr>
      </w:pPr>
      <w:r>
        <w:rPr>
          <w:rFonts w:ascii="Times New Roman" w:eastAsia="Times New Roman" w:hAnsi="Times New Roman" w:cs="Times New Roman"/>
          <w:b/>
          <w:bCs/>
          <w:sz w:val="24"/>
          <w:szCs w:val="24"/>
          <w:lang w:eastAsia="lt-LT"/>
        </w:rPr>
        <w:t>UGDYMO PASIEKIMŲ IR PAŽANGOS SRITIS</w:t>
      </w:r>
    </w:p>
    <w:p w:rsidR="00310047" w:rsidRDefault="00310047" w:rsidP="00310047">
      <w:pPr>
        <w:pStyle w:val="Sraopastraipa"/>
        <w:tabs>
          <w:tab w:val="left" w:pos="10164"/>
        </w:tabs>
        <w:ind w:left="1080"/>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b/>
      </w:r>
    </w:p>
    <w:tbl>
      <w:tblPr>
        <w:tblW w:w="14069" w:type="dxa"/>
        <w:tblLayout w:type="fixed"/>
        <w:tblCellMar>
          <w:left w:w="0" w:type="dxa"/>
          <w:right w:w="0" w:type="dxa"/>
        </w:tblCellMar>
        <w:tblLook w:val="04A0" w:firstRow="1" w:lastRow="0" w:firstColumn="1" w:lastColumn="0" w:noHBand="0" w:noVBand="1"/>
      </w:tblPr>
      <w:tblGrid>
        <w:gridCol w:w="2047"/>
        <w:gridCol w:w="7313"/>
        <w:gridCol w:w="1276"/>
        <w:gridCol w:w="992"/>
        <w:gridCol w:w="1276"/>
        <w:gridCol w:w="1155"/>
        <w:gridCol w:w="10"/>
      </w:tblGrid>
      <w:tr w:rsidR="00310047" w:rsidTr="001F1FD4">
        <w:trPr>
          <w:gridAfter w:val="1"/>
          <w:wAfter w:w="10" w:type="dxa"/>
          <w:trHeight w:val="624"/>
        </w:trPr>
        <w:tc>
          <w:tcPr>
            <w:tcW w:w="2047" w:type="dxa"/>
            <w:vMerge w:val="restar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10047" w:rsidRDefault="00310047" w:rsidP="00FE4E36">
            <w:pPr>
              <w:pStyle w:val="Sraopastraipa"/>
              <w:numPr>
                <w:ilvl w:val="0"/>
                <w:numId w:val="2"/>
              </w:numPr>
              <w:spacing w:after="0" w:line="240" w:lineRule="auto"/>
              <w:ind w:left="0" w:right="135" w:firstLine="0"/>
              <w:rPr>
                <w:rFonts w:ascii="Times New Roman" w:eastAsia="Times New Roman" w:hAnsi="Times New Roman" w:cs="Times New Roman"/>
                <w:sz w:val="20"/>
                <w:szCs w:val="20"/>
                <w:lang w:eastAsia="lt-LT"/>
              </w:rPr>
            </w:pPr>
          </w:p>
          <w:p w:rsidR="00310047" w:rsidRDefault="00310047">
            <w:pPr>
              <w:pStyle w:val="Sraopastraipa"/>
              <w:spacing w:after="0" w:line="240" w:lineRule="auto"/>
              <w:ind w:left="0" w:right="135"/>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Ugdymosi tikslai, pasiekimai ir jų vertinimas</w:t>
            </w:r>
          </w:p>
        </w:tc>
        <w:tc>
          <w:tcPr>
            <w:tcW w:w="731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310047" w:rsidRDefault="00310047">
            <w:pPr>
              <w:pStyle w:val="Sraopastraipa"/>
              <w:spacing w:after="0" w:line="240" w:lineRule="auto"/>
              <w:ind w:left="754"/>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Rodikliai</w:t>
            </w:r>
          </w:p>
        </w:tc>
        <w:tc>
          <w:tcPr>
            <w:tcW w:w="1276" w:type="dxa"/>
            <w:tcBorders>
              <w:top w:val="single" w:sz="4" w:space="0" w:color="auto"/>
              <w:left w:val="nil"/>
              <w:bottom w:val="single" w:sz="4" w:space="0" w:color="auto"/>
              <w:right w:val="single" w:sz="4" w:space="0" w:color="auto"/>
            </w:tcBorders>
            <w:vAlign w:val="center"/>
            <w:hideMark/>
          </w:tcPr>
          <w:p w:rsidR="00310047" w:rsidRDefault="0031004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Visiškai</w:t>
            </w:r>
          </w:p>
          <w:p w:rsidR="00310047" w:rsidRDefault="00310047">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sutinku</w:t>
            </w:r>
          </w:p>
        </w:tc>
        <w:tc>
          <w:tcPr>
            <w:tcW w:w="992" w:type="dxa"/>
            <w:tcBorders>
              <w:top w:val="single" w:sz="4" w:space="0" w:color="auto"/>
              <w:left w:val="nil"/>
              <w:bottom w:val="single" w:sz="4" w:space="0" w:color="auto"/>
              <w:right w:val="single" w:sz="4" w:space="0" w:color="auto"/>
            </w:tcBorders>
            <w:vAlign w:val="bottom"/>
          </w:tcPr>
          <w:p w:rsidR="00310047" w:rsidRDefault="00310047">
            <w:pPr>
              <w:spacing w:after="0" w:line="240" w:lineRule="auto"/>
              <w:jc w:val="center"/>
              <w:rPr>
                <w:rFonts w:ascii="Times New Roman" w:eastAsia="Times New Roman" w:hAnsi="Times New Roman" w:cs="Times New Roman"/>
                <w:sz w:val="20"/>
                <w:szCs w:val="20"/>
                <w:lang w:eastAsia="lt-LT"/>
              </w:rPr>
            </w:pPr>
          </w:p>
          <w:p w:rsidR="00310047" w:rsidRDefault="0031004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Iš dalies sutinku</w:t>
            </w:r>
          </w:p>
          <w:p w:rsidR="00310047" w:rsidRDefault="00310047">
            <w:pPr>
              <w:jc w:val="center"/>
              <w:rPr>
                <w:rFonts w:ascii="Times New Roman" w:eastAsia="Times New Roman" w:hAnsi="Times New Roman" w:cs="Times New Roman"/>
                <w:sz w:val="20"/>
                <w:szCs w:val="20"/>
                <w:lang w:eastAsia="lt-LT"/>
              </w:rPr>
            </w:pPr>
          </w:p>
        </w:tc>
        <w:tc>
          <w:tcPr>
            <w:tcW w:w="1276" w:type="dxa"/>
            <w:tcBorders>
              <w:top w:val="single" w:sz="4" w:space="0" w:color="auto"/>
              <w:left w:val="nil"/>
              <w:bottom w:val="single" w:sz="4" w:space="0" w:color="auto"/>
              <w:right w:val="single" w:sz="4" w:space="0" w:color="auto"/>
            </w:tcBorders>
            <w:vAlign w:val="center"/>
            <w:hideMark/>
          </w:tcPr>
          <w:p w:rsidR="00310047" w:rsidRDefault="0031004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Iš dalies nesutinku</w:t>
            </w:r>
          </w:p>
        </w:tc>
        <w:tc>
          <w:tcPr>
            <w:tcW w:w="1155" w:type="dxa"/>
            <w:tcBorders>
              <w:top w:val="single" w:sz="4" w:space="0" w:color="auto"/>
              <w:left w:val="nil"/>
              <w:bottom w:val="single" w:sz="4" w:space="0" w:color="auto"/>
              <w:right w:val="single" w:sz="4" w:space="0" w:color="auto"/>
            </w:tcBorders>
            <w:vAlign w:val="center"/>
            <w:hideMark/>
          </w:tcPr>
          <w:p w:rsidR="00310047" w:rsidRDefault="00310047">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Nesutinku</w:t>
            </w:r>
          </w:p>
        </w:tc>
      </w:tr>
      <w:tr w:rsidR="00310047" w:rsidTr="001F1FD4">
        <w:trPr>
          <w:gridAfter w:val="1"/>
          <w:wAfter w:w="10" w:type="dxa"/>
          <w:trHeight w:val="288"/>
        </w:trPr>
        <w:tc>
          <w:tcPr>
            <w:tcW w:w="2047" w:type="dxa"/>
            <w:vMerge/>
            <w:tcBorders>
              <w:top w:val="single" w:sz="4" w:space="0" w:color="auto"/>
              <w:left w:val="single" w:sz="8" w:space="0" w:color="auto"/>
              <w:bottom w:val="single" w:sz="4" w:space="0" w:color="auto"/>
              <w:right w:val="single" w:sz="8" w:space="0" w:color="auto"/>
            </w:tcBorders>
            <w:vAlign w:val="center"/>
            <w:hideMark/>
          </w:tcPr>
          <w:p w:rsidR="00310047" w:rsidRDefault="00310047">
            <w:pPr>
              <w:spacing w:after="0"/>
              <w:rPr>
                <w:rFonts w:ascii="Times New Roman" w:eastAsia="Times New Roman" w:hAnsi="Times New Roman" w:cs="Times New Roman"/>
                <w:sz w:val="20"/>
                <w:szCs w:val="20"/>
                <w:lang w:eastAsia="lt-LT"/>
              </w:rPr>
            </w:pPr>
          </w:p>
        </w:tc>
        <w:tc>
          <w:tcPr>
            <w:tcW w:w="731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10047" w:rsidRDefault="00310047" w:rsidP="00FE4E36">
            <w:pPr>
              <w:pStyle w:val="Sraopastraipa"/>
              <w:numPr>
                <w:ilvl w:val="1"/>
                <w:numId w:val="2"/>
              </w:num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Ugdomos vaikų bendrosios ir dalykinės (profesinės kompetencijos)</w:t>
            </w:r>
          </w:p>
        </w:tc>
        <w:tc>
          <w:tcPr>
            <w:tcW w:w="1276" w:type="dxa"/>
            <w:tcBorders>
              <w:top w:val="single" w:sz="4" w:space="0" w:color="auto"/>
              <w:left w:val="nil"/>
              <w:bottom w:val="single" w:sz="4" w:space="0" w:color="auto"/>
              <w:right w:val="single" w:sz="4" w:space="0" w:color="auto"/>
            </w:tcBorders>
            <w:hideMark/>
          </w:tcPr>
          <w:p w:rsidR="00310047" w:rsidRPr="008C60BC" w:rsidRDefault="00CC33F2">
            <w:pPr>
              <w:jc w:val="center"/>
              <w:rPr>
                <w:rFonts w:ascii="Times New Roman" w:eastAsia="Times New Roman" w:hAnsi="Times New Roman" w:cs="Times New Roman"/>
                <w:sz w:val="20"/>
                <w:szCs w:val="20"/>
                <w:lang w:eastAsia="lt-LT"/>
              </w:rPr>
            </w:pPr>
            <w:r w:rsidRPr="008C60BC">
              <w:rPr>
                <w:rFonts w:ascii="Times New Roman" w:eastAsia="Times New Roman" w:hAnsi="Times New Roman" w:cs="Times New Roman"/>
                <w:sz w:val="20"/>
                <w:szCs w:val="20"/>
                <w:lang w:eastAsia="lt-LT"/>
              </w:rPr>
              <w:t>85</w:t>
            </w:r>
            <w:r w:rsidR="00310047" w:rsidRPr="008C60BC">
              <w:rPr>
                <w:rFonts w:ascii="Times New Roman" w:eastAsia="Times New Roman" w:hAnsi="Times New Roman" w:cs="Times New Roman"/>
                <w:sz w:val="20"/>
                <w:szCs w:val="20"/>
                <w:lang w:eastAsia="lt-LT"/>
              </w:rPr>
              <w:t xml:space="preserve"> proc.</w:t>
            </w:r>
          </w:p>
        </w:tc>
        <w:tc>
          <w:tcPr>
            <w:tcW w:w="992" w:type="dxa"/>
            <w:tcBorders>
              <w:top w:val="single" w:sz="4" w:space="0" w:color="auto"/>
              <w:left w:val="nil"/>
              <w:bottom w:val="single" w:sz="4" w:space="0" w:color="auto"/>
              <w:right w:val="single" w:sz="4" w:space="0" w:color="auto"/>
            </w:tcBorders>
            <w:hideMark/>
          </w:tcPr>
          <w:p w:rsidR="00310047" w:rsidRPr="008C60BC" w:rsidRDefault="00CC33F2">
            <w:pPr>
              <w:jc w:val="center"/>
              <w:rPr>
                <w:rFonts w:ascii="Times New Roman" w:eastAsia="Times New Roman" w:hAnsi="Times New Roman" w:cs="Times New Roman"/>
                <w:sz w:val="20"/>
                <w:szCs w:val="20"/>
                <w:lang w:eastAsia="lt-LT"/>
              </w:rPr>
            </w:pPr>
            <w:r w:rsidRPr="008C60BC">
              <w:rPr>
                <w:rFonts w:ascii="Times New Roman" w:eastAsia="Times New Roman" w:hAnsi="Times New Roman" w:cs="Times New Roman"/>
                <w:sz w:val="20"/>
                <w:szCs w:val="20"/>
                <w:lang w:eastAsia="lt-LT"/>
              </w:rPr>
              <w:t>15</w:t>
            </w:r>
            <w:r w:rsidR="00310047" w:rsidRPr="008C60BC">
              <w:rPr>
                <w:rFonts w:ascii="Times New Roman" w:eastAsia="Times New Roman" w:hAnsi="Times New Roman" w:cs="Times New Roman"/>
                <w:sz w:val="20"/>
                <w:szCs w:val="20"/>
                <w:lang w:eastAsia="lt-LT"/>
              </w:rPr>
              <w:t xml:space="preserve"> proc.</w:t>
            </w:r>
          </w:p>
        </w:tc>
        <w:tc>
          <w:tcPr>
            <w:tcW w:w="1276" w:type="dxa"/>
            <w:tcBorders>
              <w:top w:val="single" w:sz="4" w:space="0" w:color="auto"/>
              <w:left w:val="nil"/>
              <w:bottom w:val="single" w:sz="4" w:space="0" w:color="auto"/>
              <w:right w:val="single" w:sz="4" w:space="0" w:color="auto"/>
            </w:tcBorders>
          </w:tcPr>
          <w:p w:rsidR="00310047" w:rsidRDefault="00310047">
            <w:pPr>
              <w:jc w:val="center"/>
              <w:rPr>
                <w:rFonts w:ascii="Times New Roman" w:eastAsia="Times New Roman" w:hAnsi="Times New Roman" w:cs="Times New Roman"/>
                <w:sz w:val="20"/>
                <w:szCs w:val="20"/>
                <w:lang w:eastAsia="lt-LT"/>
              </w:rPr>
            </w:pPr>
          </w:p>
        </w:tc>
        <w:tc>
          <w:tcPr>
            <w:tcW w:w="1155" w:type="dxa"/>
            <w:tcBorders>
              <w:top w:val="single" w:sz="4" w:space="0" w:color="auto"/>
              <w:left w:val="nil"/>
              <w:bottom w:val="single" w:sz="4" w:space="0" w:color="auto"/>
              <w:right w:val="single" w:sz="4" w:space="0" w:color="auto"/>
            </w:tcBorders>
          </w:tcPr>
          <w:p w:rsidR="00310047" w:rsidRDefault="00310047">
            <w:pPr>
              <w:jc w:val="center"/>
              <w:rPr>
                <w:rFonts w:ascii="Times New Roman" w:eastAsia="Times New Roman" w:hAnsi="Times New Roman" w:cs="Times New Roman"/>
                <w:sz w:val="20"/>
                <w:szCs w:val="20"/>
                <w:lang w:eastAsia="lt-LT"/>
              </w:rPr>
            </w:pPr>
          </w:p>
        </w:tc>
      </w:tr>
      <w:tr w:rsidR="00310047" w:rsidTr="001F1FD4">
        <w:trPr>
          <w:gridAfter w:val="1"/>
          <w:wAfter w:w="10" w:type="dxa"/>
          <w:trHeight w:val="216"/>
        </w:trPr>
        <w:tc>
          <w:tcPr>
            <w:tcW w:w="2047" w:type="dxa"/>
            <w:vMerge/>
            <w:tcBorders>
              <w:top w:val="single" w:sz="4" w:space="0" w:color="auto"/>
              <w:left w:val="single" w:sz="8" w:space="0" w:color="auto"/>
              <w:bottom w:val="single" w:sz="4" w:space="0" w:color="auto"/>
              <w:right w:val="single" w:sz="8" w:space="0" w:color="auto"/>
            </w:tcBorders>
            <w:vAlign w:val="center"/>
            <w:hideMark/>
          </w:tcPr>
          <w:p w:rsidR="00310047" w:rsidRDefault="00310047">
            <w:pPr>
              <w:spacing w:after="0"/>
              <w:rPr>
                <w:rFonts w:ascii="Times New Roman" w:eastAsia="Times New Roman" w:hAnsi="Times New Roman" w:cs="Times New Roman"/>
                <w:sz w:val="20"/>
                <w:szCs w:val="20"/>
                <w:lang w:eastAsia="lt-LT"/>
              </w:rPr>
            </w:pPr>
          </w:p>
        </w:tc>
        <w:tc>
          <w:tcPr>
            <w:tcW w:w="731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10047" w:rsidRDefault="00310047" w:rsidP="00FE4E36">
            <w:pPr>
              <w:pStyle w:val="Sraopastraipa"/>
              <w:numPr>
                <w:ilvl w:val="1"/>
                <w:numId w:val="2"/>
              </w:num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Vaikai ir tėvai žino planuojamus ugdymo tikslus.</w:t>
            </w:r>
          </w:p>
        </w:tc>
        <w:tc>
          <w:tcPr>
            <w:tcW w:w="1276" w:type="dxa"/>
            <w:tcBorders>
              <w:top w:val="single" w:sz="4" w:space="0" w:color="auto"/>
              <w:left w:val="nil"/>
              <w:bottom w:val="single" w:sz="4" w:space="0" w:color="auto"/>
              <w:right w:val="single" w:sz="4" w:space="0" w:color="auto"/>
            </w:tcBorders>
            <w:hideMark/>
          </w:tcPr>
          <w:p w:rsidR="00310047" w:rsidRPr="008C60BC" w:rsidRDefault="00CC33F2">
            <w:pPr>
              <w:jc w:val="center"/>
              <w:rPr>
                <w:rFonts w:ascii="Times New Roman" w:eastAsia="Times New Roman" w:hAnsi="Times New Roman" w:cs="Times New Roman"/>
                <w:sz w:val="20"/>
                <w:szCs w:val="20"/>
                <w:lang w:eastAsia="lt-LT"/>
              </w:rPr>
            </w:pPr>
            <w:r w:rsidRPr="008C60BC">
              <w:rPr>
                <w:rFonts w:ascii="Times New Roman" w:eastAsia="Times New Roman" w:hAnsi="Times New Roman" w:cs="Times New Roman"/>
                <w:sz w:val="20"/>
                <w:szCs w:val="20"/>
                <w:lang w:eastAsia="lt-LT"/>
              </w:rPr>
              <w:t xml:space="preserve">75 </w:t>
            </w:r>
            <w:r w:rsidR="00310047" w:rsidRPr="008C60BC">
              <w:rPr>
                <w:rFonts w:ascii="Times New Roman" w:eastAsia="Times New Roman" w:hAnsi="Times New Roman" w:cs="Times New Roman"/>
                <w:sz w:val="20"/>
                <w:szCs w:val="20"/>
                <w:lang w:eastAsia="lt-LT"/>
              </w:rPr>
              <w:t>proc.</w:t>
            </w:r>
          </w:p>
        </w:tc>
        <w:tc>
          <w:tcPr>
            <w:tcW w:w="992" w:type="dxa"/>
            <w:tcBorders>
              <w:top w:val="single" w:sz="4" w:space="0" w:color="auto"/>
              <w:left w:val="nil"/>
              <w:bottom w:val="single" w:sz="4" w:space="0" w:color="auto"/>
              <w:right w:val="single" w:sz="4" w:space="0" w:color="auto"/>
            </w:tcBorders>
            <w:hideMark/>
          </w:tcPr>
          <w:p w:rsidR="00310047" w:rsidRPr="008C60BC" w:rsidRDefault="00310047">
            <w:pPr>
              <w:jc w:val="center"/>
              <w:rPr>
                <w:rFonts w:ascii="Times New Roman" w:eastAsia="Times New Roman" w:hAnsi="Times New Roman" w:cs="Times New Roman"/>
                <w:sz w:val="20"/>
                <w:szCs w:val="20"/>
                <w:lang w:eastAsia="lt-LT"/>
              </w:rPr>
            </w:pPr>
            <w:r w:rsidRPr="008C60BC">
              <w:rPr>
                <w:rFonts w:ascii="Times New Roman" w:eastAsia="Times New Roman" w:hAnsi="Times New Roman" w:cs="Times New Roman"/>
                <w:sz w:val="20"/>
                <w:szCs w:val="20"/>
                <w:lang w:eastAsia="lt-LT"/>
              </w:rPr>
              <w:t>25 proc.</w:t>
            </w:r>
          </w:p>
        </w:tc>
        <w:tc>
          <w:tcPr>
            <w:tcW w:w="1276" w:type="dxa"/>
            <w:tcBorders>
              <w:top w:val="single" w:sz="4" w:space="0" w:color="auto"/>
              <w:left w:val="nil"/>
              <w:bottom w:val="single" w:sz="4" w:space="0" w:color="auto"/>
              <w:right w:val="single" w:sz="4" w:space="0" w:color="auto"/>
            </w:tcBorders>
          </w:tcPr>
          <w:p w:rsidR="00310047" w:rsidRDefault="00310047">
            <w:pPr>
              <w:rPr>
                <w:rFonts w:ascii="Times New Roman" w:eastAsia="Times New Roman" w:hAnsi="Times New Roman" w:cs="Times New Roman"/>
                <w:sz w:val="20"/>
                <w:szCs w:val="20"/>
                <w:lang w:eastAsia="lt-LT"/>
              </w:rPr>
            </w:pPr>
          </w:p>
        </w:tc>
        <w:tc>
          <w:tcPr>
            <w:tcW w:w="1155" w:type="dxa"/>
            <w:tcBorders>
              <w:top w:val="single" w:sz="4" w:space="0" w:color="auto"/>
              <w:left w:val="nil"/>
              <w:bottom w:val="single" w:sz="4" w:space="0" w:color="auto"/>
              <w:right w:val="single" w:sz="4" w:space="0" w:color="auto"/>
            </w:tcBorders>
            <w:hideMark/>
          </w:tcPr>
          <w:p w:rsidR="00310047" w:rsidRDefault="00310047">
            <w:pPr>
              <w:rPr>
                <w:rFonts w:ascii="Times New Roman" w:eastAsia="Times New Roman" w:hAnsi="Times New Roman" w:cs="Times New Roman"/>
                <w:sz w:val="20"/>
                <w:szCs w:val="20"/>
                <w:lang w:eastAsia="lt-LT"/>
              </w:rPr>
            </w:pPr>
          </w:p>
        </w:tc>
      </w:tr>
      <w:tr w:rsidR="00310047" w:rsidTr="001F1FD4">
        <w:trPr>
          <w:gridAfter w:val="1"/>
          <w:wAfter w:w="10" w:type="dxa"/>
          <w:trHeight w:val="474"/>
        </w:trPr>
        <w:tc>
          <w:tcPr>
            <w:tcW w:w="2047" w:type="dxa"/>
            <w:vMerge/>
            <w:tcBorders>
              <w:top w:val="single" w:sz="4" w:space="0" w:color="auto"/>
              <w:left w:val="single" w:sz="8" w:space="0" w:color="auto"/>
              <w:bottom w:val="single" w:sz="4" w:space="0" w:color="auto"/>
              <w:right w:val="single" w:sz="8" w:space="0" w:color="auto"/>
            </w:tcBorders>
            <w:vAlign w:val="center"/>
            <w:hideMark/>
          </w:tcPr>
          <w:p w:rsidR="00310047" w:rsidRDefault="00310047">
            <w:pPr>
              <w:spacing w:after="0"/>
              <w:rPr>
                <w:rFonts w:ascii="Times New Roman" w:eastAsia="Times New Roman" w:hAnsi="Times New Roman" w:cs="Times New Roman"/>
                <w:sz w:val="20"/>
                <w:szCs w:val="20"/>
                <w:lang w:eastAsia="lt-LT"/>
              </w:rPr>
            </w:pPr>
          </w:p>
        </w:tc>
        <w:tc>
          <w:tcPr>
            <w:tcW w:w="731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10047" w:rsidRDefault="00310047" w:rsidP="00FE4E36">
            <w:pPr>
              <w:pStyle w:val="Sraopastraipa"/>
              <w:numPr>
                <w:ilvl w:val="1"/>
                <w:numId w:val="2"/>
              </w:num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Teikėjas naudoja individualios vaiko pažangos, pasiekimų atpažinimo ir pažangos vertinimo sistemą.</w:t>
            </w:r>
          </w:p>
          <w:p w:rsidR="00CC33F2" w:rsidRPr="003852DE" w:rsidRDefault="00CC33F2" w:rsidP="00CC33F2">
            <w:pPr>
              <w:pStyle w:val="Sraopastraipa"/>
              <w:numPr>
                <w:ilvl w:val="2"/>
                <w:numId w:val="2"/>
              </w:numPr>
              <w:spacing w:after="0" w:line="240" w:lineRule="auto"/>
              <w:rPr>
                <w:rFonts w:ascii="Times New Roman" w:eastAsia="Times New Roman" w:hAnsi="Times New Roman" w:cs="Times New Roman"/>
                <w:sz w:val="20"/>
                <w:szCs w:val="20"/>
                <w:lang w:eastAsia="lt-LT"/>
              </w:rPr>
            </w:pPr>
            <w:r w:rsidRPr="00CC33F2">
              <w:rPr>
                <w:rFonts w:ascii="Times New Roman" w:hAnsi="Times New Roman" w:cs="Times New Roman"/>
                <w:sz w:val="20"/>
                <w:szCs w:val="20"/>
              </w:rPr>
              <w:t>Susikūriau ir taikau  pažangos ir pasiekimų stebėseną (M)</w:t>
            </w:r>
          </w:p>
          <w:p w:rsidR="003852DE" w:rsidRPr="003852DE" w:rsidRDefault="003852DE" w:rsidP="003852DE">
            <w:pPr>
              <w:pStyle w:val="Sraopastraipa"/>
              <w:numPr>
                <w:ilvl w:val="2"/>
                <w:numId w:val="2"/>
              </w:num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T</w:t>
            </w:r>
            <w:r w:rsidRPr="00CC33F2">
              <w:rPr>
                <w:rFonts w:ascii="Times New Roman" w:hAnsi="Times New Roman" w:cs="Times New Roman"/>
                <w:sz w:val="20"/>
                <w:szCs w:val="20"/>
              </w:rPr>
              <w:t xml:space="preserve">aikau </w:t>
            </w:r>
            <w:r>
              <w:rPr>
                <w:rFonts w:ascii="Times New Roman" w:hAnsi="Times New Roman" w:cs="Times New Roman"/>
                <w:sz w:val="20"/>
                <w:szCs w:val="20"/>
              </w:rPr>
              <w:t xml:space="preserve"> pažangos ir pasiekimų vertinimo metodiką, padarau daugiau nei buvau užsibrėžęs </w:t>
            </w:r>
            <w:r w:rsidRPr="00CC33F2">
              <w:rPr>
                <w:rFonts w:ascii="Times New Roman" w:hAnsi="Times New Roman" w:cs="Times New Roman"/>
                <w:sz w:val="20"/>
                <w:szCs w:val="20"/>
              </w:rPr>
              <w:t>(M)</w:t>
            </w:r>
          </w:p>
          <w:p w:rsidR="003852DE" w:rsidRPr="003852DE" w:rsidRDefault="003852DE" w:rsidP="003852DE">
            <w:pPr>
              <w:spacing w:after="0" w:line="240" w:lineRule="auto"/>
              <w:ind w:left="360"/>
              <w:rPr>
                <w:rFonts w:ascii="Times New Roman" w:eastAsia="Times New Roman" w:hAnsi="Times New Roman" w:cs="Times New Roman"/>
                <w:sz w:val="20"/>
                <w:szCs w:val="20"/>
                <w:lang w:eastAsia="lt-LT"/>
              </w:rPr>
            </w:pPr>
          </w:p>
        </w:tc>
        <w:tc>
          <w:tcPr>
            <w:tcW w:w="1276" w:type="dxa"/>
            <w:tcBorders>
              <w:top w:val="single" w:sz="4" w:space="0" w:color="auto"/>
              <w:left w:val="nil"/>
              <w:bottom w:val="single" w:sz="4" w:space="0" w:color="auto"/>
              <w:right w:val="single" w:sz="4" w:space="0" w:color="auto"/>
            </w:tcBorders>
            <w:hideMark/>
          </w:tcPr>
          <w:p w:rsidR="00310047" w:rsidRPr="008C60BC" w:rsidRDefault="00CC33F2">
            <w:pPr>
              <w:jc w:val="center"/>
              <w:rPr>
                <w:rFonts w:ascii="Times New Roman" w:eastAsia="Times New Roman" w:hAnsi="Times New Roman" w:cs="Times New Roman"/>
                <w:sz w:val="20"/>
                <w:szCs w:val="20"/>
                <w:lang w:eastAsia="lt-LT"/>
              </w:rPr>
            </w:pPr>
            <w:r w:rsidRPr="008C60BC">
              <w:rPr>
                <w:rFonts w:ascii="Times New Roman" w:eastAsia="Times New Roman" w:hAnsi="Times New Roman" w:cs="Times New Roman"/>
                <w:sz w:val="20"/>
                <w:szCs w:val="20"/>
                <w:lang w:eastAsia="lt-LT"/>
              </w:rPr>
              <w:t xml:space="preserve">80 </w:t>
            </w:r>
            <w:r w:rsidR="00310047" w:rsidRPr="008C60BC">
              <w:rPr>
                <w:rFonts w:ascii="Times New Roman" w:eastAsia="Times New Roman" w:hAnsi="Times New Roman" w:cs="Times New Roman"/>
                <w:sz w:val="20"/>
                <w:szCs w:val="20"/>
                <w:lang w:eastAsia="lt-LT"/>
              </w:rPr>
              <w:t>proc.</w:t>
            </w:r>
          </w:p>
          <w:p w:rsidR="003852DE" w:rsidRPr="008C60BC" w:rsidRDefault="00CC33F2" w:rsidP="003852DE">
            <w:pPr>
              <w:spacing w:line="240" w:lineRule="auto"/>
              <w:jc w:val="center"/>
              <w:rPr>
                <w:rFonts w:ascii="Times New Roman" w:eastAsia="Times New Roman" w:hAnsi="Times New Roman" w:cs="Times New Roman"/>
                <w:sz w:val="20"/>
                <w:szCs w:val="20"/>
                <w:lang w:eastAsia="lt-LT"/>
              </w:rPr>
            </w:pPr>
            <w:r w:rsidRPr="008C60BC">
              <w:rPr>
                <w:rFonts w:ascii="Times New Roman" w:eastAsia="Times New Roman" w:hAnsi="Times New Roman" w:cs="Times New Roman"/>
                <w:sz w:val="20"/>
                <w:szCs w:val="20"/>
                <w:lang w:eastAsia="lt-LT"/>
              </w:rPr>
              <w:t>66,7</w:t>
            </w:r>
            <w:r w:rsidR="008C60BC">
              <w:rPr>
                <w:rFonts w:ascii="Times New Roman" w:eastAsia="Times New Roman" w:hAnsi="Times New Roman" w:cs="Times New Roman"/>
                <w:sz w:val="20"/>
                <w:szCs w:val="20"/>
                <w:lang w:eastAsia="lt-LT"/>
              </w:rPr>
              <w:t xml:space="preserve"> proc.</w:t>
            </w:r>
          </w:p>
          <w:p w:rsidR="003852DE" w:rsidRPr="008C60BC" w:rsidRDefault="003852DE" w:rsidP="003852DE">
            <w:pPr>
              <w:spacing w:line="240" w:lineRule="auto"/>
              <w:jc w:val="center"/>
              <w:rPr>
                <w:rFonts w:ascii="Times New Roman" w:eastAsia="Times New Roman" w:hAnsi="Times New Roman" w:cs="Times New Roman"/>
                <w:sz w:val="20"/>
                <w:szCs w:val="20"/>
                <w:lang w:eastAsia="lt-LT"/>
              </w:rPr>
            </w:pPr>
            <w:r w:rsidRPr="008C60BC">
              <w:rPr>
                <w:rFonts w:ascii="Times New Roman" w:eastAsia="Times New Roman" w:hAnsi="Times New Roman" w:cs="Times New Roman"/>
                <w:sz w:val="20"/>
                <w:szCs w:val="20"/>
                <w:lang w:eastAsia="lt-LT"/>
              </w:rPr>
              <w:t>60/50</w:t>
            </w:r>
          </w:p>
        </w:tc>
        <w:tc>
          <w:tcPr>
            <w:tcW w:w="992" w:type="dxa"/>
            <w:tcBorders>
              <w:top w:val="single" w:sz="4" w:space="0" w:color="auto"/>
              <w:left w:val="nil"/>
              <w:bottom w:val="single" w:sz="4" w:space="0" w:color="auto"/>
              <w:right w:val="single" w:sz="4" w:space="0" w:color="auto"/>
            </w:tcBorders>
            <w:hideMark/>
          </w:tcPr>
          <w:p w:rsidR="00310047" w:rsidRPr="008C60BC" w:rsidRDefault="00CC33F2">
            <w:pPr>
              <w:jc w:val="center"/>
              <w:rPr>
                <w:rFonts w:ascii="Times New Roman" w:eastAsia="Times New Roman" w:hAnsi="Times New Roman" w:cs="Times New Roman"/>
                <w:sz w:val="20"/>
                <w:szCs w:val="20"/>
                <w:lang w:eastAsia="lt-LT"/>
              </w:rPr>
            </w:pPr>
            <w:r w:rsidRPr="008C60BC">
              <w:rPr>
                <w:rFonts w:ascii="Times New Roman" w:eastAsia="Times New Roman" w:hAnsi="Times New Roman" w:cs="Times New Roman"/>
                <w:sz w:val="20"/>
                <w:szCs w:val="20"/>
                <w:lang w:eastAsia="lt-LT"/>
              </w:rPr>
              <w:t>20</w:t>
            </w:r>
            <w:r w:rsidR="00310047" w:rsidRPr="008C60BC">
              <w:rPr>
                <w:rFonts w:ascii="Times New Roman" w:eastAsia="Times New Roman" w:hAnsi="Times New Roman" w:cs="Times New Roman"/>
                <w:sz w:val="20"/>
                <w:szCs w:val="20"/>
                <w:lang w:eastAsia="lt-LT"/>
              </w:rPr>
              <w:t xml:space="preserve"> proc.</w:t>
            </w:r>
          </w:p>
          <w:p w:rsidR="003852DE" w:rsidRPr="008C60BC" w:rsidRDefault="003852DE">
            <w:pPr>
              <w:jc w:val="center"/>
              <w:rPr>
                <w:rFonts w:ascii="Times New Roman" w:eastAsia="Times New Roman" w:hAnsi="Times New Roman" w:cs="Times New Roman"/>
                <w:sz w:val="20"/>
                <w:szCs w:val="20"/>
                <w:lang w:eastAsia="lt-LT"/>
              </w:rPr>
            </w:pPr>
            <w:r w:rsidRPr="008C60BC">
              <w:rPr>
                <w:rFonts w:ascii="Times New Roman" w:eastAsia="Times New Roman" w:hAnsi="Times New Roman" w:cs="Times New Roman"/>
                <w:sz w:val="20"/>
                <w:szCs w:val="20"/>
                <w:lang w:eastAsia="lt-LT"/>
              </w:rPr>
              <w:t>33</w:t>
            </w:r>
            <w:r w:rsidR="008C60BC">
              <w:rPr>
                <w:rFonts w:ascii="Times New Roman" w:eastAsia="Times New Roman" w:hAnsi="Times New Roman" w:cs="Times New Roman"/>
                <w:sz w:val="20"/>
                <w:szCs w:val="20"/>
                <w:lang w:eastAsia="lt-LT"/>
              </w:rPr>
              <w:t xml:space="preserve"> proc.</w:t>
            </w:r>
          </w:p>
          <w:p w:rsidR="003852DE" w:rsidRPr="008C60BC" w:rsidRDefault="003852DE">
            <w:pPr>
              <w:jc w:val="center"/>
              <w:rPr>
                <w:rFonts w:ascii="Times New Roman" w:eastAsia="Times New Roman" w:hAnsi="Times New Roman" w:cs="Times New Roman"/>
                <w:sz w:val="20"/>
                <w:szCs w:val="20"/>
                <w:lang w:eastAsia="lt-LT"/>
              </w:rPr>
            </w:pPr>
            <w:r w:rsidRPr="008C60BC">
              <w:rPr>
                <w:rFonts w:ascii="Times New Roman" w:eastAsia="Times New Roman" w:hAnsi="Times New Roman" w:cs="Times New Roman"/>
                <w:sz w:val="20"/>
                <w:szCs w:val="20"/>
                <w:lang w:eastAsia="lt-LT"/>
              </w:rPr>
              <w:t>40/50</w:t>
            </w:r>
          </w:p>
          <w:p w:rsidR="003852DE" w:rsidRPr="008C60BC" w:rsidRDefault="003852DE">
            <w:pPr>
              <w:jc w:val="center"/>
              <w:rPr>
                <w:rFonts w:ascii="Times New Roman" w:eastAsia="Times New Roman" w:hAnsi="Times New Roman" w:cs="Times New Roman"/>
                <w:sz w:val="20"/>
                <w:szCs w:val="20"/>
                <w:lang w:eastAsia="lt-LT"/>
              </w:rPr>
            </w:pPr>
          </w:p>
        </w:tc>
        <w:tc>
          <w:tcPr>
            <w:tcW w:w="1276" w:type="dxa"/>
            <w:tcBorders>
              <w:top w:val="single" w:sz="4" w:space="0" w:color="auto"/>
              <w:left w:val="nil"/>
              <w:bottom w:val="single" w:sz="4" w:space="0" w:color="auto"/>
              <w:right w:val="single" w:sz="4" w:space="0" w:color="auto"/>
            </w:tcBorders>
          </w:tcPr>
          <w:p w:rsidR="00310047" w:rsidRDefault="00310047">
            <w:pPr>
              <w:rPr>
                <w:rFonts w:ascii="Times New Roman" w:eastAsia="Times New Roman" w:hAnsi="Times New Roman" w:cs="Times New Roman"/>
                <w:sz w:val="20"/>
                <w:szCs w:val="20"/>
                <w:lang w:eastAsia="lt-LT"/>
              </w:rPr>
            </w:pPr>
          </w:p>
        </w:tc>
        <w:tc>
          <w:tcPr>
            <w:tcW w:w="1155" w:type="dxa"/>
            <w:tcBorders>
              <w:top w:val="single" w:sz="4" w:space="0" w:color="auto"/>
              <w:left w:val="nil"/>
              <w:bottom w:val="single" w:sz="4" w:space="0" w:color="auto"/>
              <w:right w:val="single" w:sz="4" w:space="0" w:color="auto"/>
            </w:tcBorders>
          </w:tcPr>
          <w:p w:rsidR="00310047" w:rsidRDefault="00310047">
            <w:pPr>
              <w:rPr>
                <w:rFonts w:ascii="Times New Roman" w:eastAsia="Times New Roman" w:hAnsi="Times New Roman" w:cs="Times New Roman"/>
                <w:sz w:val="20"/>
                <w:szCs w:val="20"/>
                <w:lang w:eastAsia="lt-LT"/>
              </w:rPr>
            </w:pPr>
          </w:p>
        </w:tc>
      </w:tr>
      <w:tr w:rsidR="00310047" w:rsidTr="001F1FD4">
        <w:trPr>
          <w:trHeight w:val="864"/>
        </w:trPr>
        <w:tc>
          <w:tcPr>
            <w:tcW w:w="2047" w:type="dxa"/>
            <w:tcBorders>
              <w:top w:val="single" w:sz="4" w:space="0" w:color="auto"/>
              <w:left w:val="single" w:sz="8" w:space="0" w:color="auto"/>
              <w:bottom w:val="single" w:sz="4" w:space="0" w:color="auto"/>
              <w:right w:val="single" w:sz="8" w:space="0" w:color="auto"/>
            </w:tcBorders>
            <w:vAlign w:val="center"/>
            <w:hideMark/>
          </w:tcPr>
          <w:p w:rsidR="00310047" w:rsidRDefault="00310047" w:rsidP="00FE4E36">
            <w:pPr>
              <w:pStyle w:val="Sraopastraipa"/>
              <w:numPr>
                <w:ilvl w:val="0"/>
                <w:numId w:val="2"/>
              </w:num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Asmenybės augimas, siejant ugdymą su gyvenimu</w:t>
            </w:r>
          </w:p>
        </w:tc>
        <w:tc>
          <w:tcPr>
            <w:tcW w:w="7313" w:type="dxa"/>
            <w:tcBorders>
              <w:top w:val="single" w:sz="4" w:space="0" w:color="auto"/>
              <w:left w:val="nil"/>
              <w:bottom w:val="single" w:sz="4" w:space="0" w:color="auto"/>
              <w:right w:val="single" w:sz="8" w:space="0" w:color="auto"/>
            </w:tcBorders>
            <w:hideMark/>
          </w:tcPr>
          <w:p w:rsidR="00310047" w:rsidRDefault="00310047" w:rsidP="00FE4E36">
            <w:pPr>
              <w:pStyle w:val="Sraopastraipa"/>
              <w:numPr>
                <w:ilvl w:val="1"/>
                <w:numId w:val="2"/>
              </w:num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Vaikas geba išsikelti asmeninius tikslus, įgyja naujų gebėjimų bei vertybinių nuostatų, gebėtų pasidžiaugti pasiekimai ir įveikti nesėkmes</w:t>
            </w:r>
          </w:p>
        </w:tc>
        <w:tc>
          <w:tcPr>
            <w:tcW w:w="1276" w:type="dxa"/>
            <w:tcBorders>
              <w:top w:val="single" w:sz="4" w:space="0" w:color="auto"/>
              <w:left w:val="nil"/>
              <w:bottom w:val="single" w:sz="4" w:space="0" w:color="auto"/>
              <w:right w:val="single" w:sz="4" w:space="0" w:color="auto"/>
            </w:tcBorders>
            <w:hideMark/>
          </w:tcPr>
          <w:p w:rsidR="00310047" w:rsidRDefault="00541CF1">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90</w:t>
            </w:r>
            <w:r w:rsidR="00310047">
              <w:rPr>
                <w:rFonts w:ascii="Times New Roman" w:eastAsia="Times New Roman" w:hAnsi="Times New Roman" w:cs="Times New Roman"/>
                <w:sz w:val="20"/>
                <w:szCs w:val="20"/>
                <w:lang w:eastAsia="lt-LT"/>
              </w:rPr>
              <w:t xml:space="preserve"> proc.</w:t>
            </w:r>
          </w:p>
        </w:tc>
        <w:tc>
          <w:tcPr>
            <w:tcW w:w="992" w:type="dxa"/>
            <w:tcBorders>
              <w:top w:val="single" w:sz="4" w:space="0" w:color="auto"/>
              <w:left w:val="nil"/>
              <w:bottom w:val="single" w:sz="4" w:space="0" w:color="auto"/>
              <w:right w:val="single" w:sz="4" w:space="0" w:color="auto"/>
            </w:tcBorders>
            <w:hideMark/>
          </w:tcPr>
          <w:p w:rsidR="00310047" w:rsidRDefault="003852D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w:t>
            </w:r>
            <w:r w:rsidR="00310047">
              <w:rPr>
                <w:rFonts w:ascii="Times New Roman" w:eastAsia="Times New Roman" w:hAnsi="Times New Roman" w:cs="Times New Roman"/>
                <w:sz w:val="20"/>
                <w:szCs w:val="20"/>
                <w:lang w:eastAsia="lt-LT"/>
              </w:rPr>
              <w:t xml:space="preserve"> proc.</w:t>
            </w:r>
          </w:p>
        </w:tc>
        <w:tc>
          <w:tcPr>
            <w:tcW w:w="1276" w:type="dxa"/>
            <w:tcBorders>
              <w:top w:val="single" w:sz="4" w:space="0" w:color="auto"/>
              <w:left w:val="nil"/>
              <w:bottom w:val="single" w:sz="4" w:space="0" w:color="auto"/>
              <w:right w:val="single" w:sz="4" w:space="0" w:color="auto"/>
            </w:tcBorders>
          </w:tcPr>
          <w:p w:rsidR="00310047" w:rsidRDefault="00310047">
            <w:pPr>
              <w:rPr>
                <w:rFonts w:ascii="Times New Roman" w:eastAsia="Times New Roman" w:hAnsi="Times New Roman" w:cs="Times New Roman"/>
                <w:sz w:val="20"/>
                <w:szCs w:val="20"/>
                <w:lang w:eastAsia="lt-LT"/>
              </w:rPr>
            </w:pPr>
          </w:p>
        </w:tc>
        <w:tc>
          <w:tcPr>
            <w:tcW w:w="1165" w:type="dxa"/>
            <w:gridSpan w:val="2"/>
            <w:tcBorders>
              <w:top w:val="nil"/>
              <w:left w:val="nil"/>
              <w:bottom w:val="single" w:sz="4" w:space="0" w:color="auto"/>
              <w:right w:val="single" w:sz="4" w:space="0" w:color="auto"/>
            </w:tcBorders>
          </w:tcPr>
          <w:p w:rsidR="00310047" w:rsidRDefault="00310047">
            <w:pPr>
              <w:rPr>
                <w:rFonts w:ascii="Times New Roman" w:eastAsia="Times New Roman" w:hAnsi="Times New Roman" w:cs="Times New Roman"/>
                <w:sz w:val="20"/>
                <w:szCs w:val="20"/>
                <w:lang w:eastAsia="lt-LT"/>
              </w:rPr>
            </w:pPr>
          </w:p>
        </w:tc>
      </w:tr>
      <w:tr w:rsidR="001F1FD4" w:rsidTr="001F1FD4">
        <w:trPr>
          <w:trHeight w:val="408"/>
        </w:trPr>
        <w:tc>
          <w:tcPr>
            <w:tcW w:w="2047" w:type="dxa"/>
            <w:vMerge w:val="restart"/>
            <w:tcBorders>
              <w:top w:val="single" w:sz="4" w:space="0" w:color="auto"/>
              <w:left w:val="single" w:sz="8" w:space="0" w:color="auto"/>
              <w:right w:val="single" w:sz="8" w:space="0" w:color="auto"/>
            </w:tcBorders>
            <w:vAlign w:val="center"/>
            <w:hideMark/>
          </w:tcPr>
          <w:p w:rsidR="001F1FD4" w:rsidRDefault="001F1FD4" w:rsidP="00FE4E36">
            <w:pPr>
              <w:pStyle w:val="Sraopastraipa"/>
              <w:numPr>
                <w:ilvl w:val="0"/>
                <w:numId w:val="2"/>
              </w:num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Grįžtamasis ryšys</w:t>
            </w:r>
          </w:p>
        </w:tc>
        <w:tc>
          <w:tcPr>
            <w:tcW w:w="7313" w:type="dxa"/>
            <w:tcBorders>
              <w:top w:val="single" w:sz="4" w:space="0" w:color="auto"/>
              <w:left w:val="nil"/>
              <w:bottom w:val="single" w:sz="4" w:space="0" w:color="auto"/>
              <w:right w:val="single" w:sz="8" w:space="0" w:color="auto"/>
            </w:tcBorders>
            <w:hideMark/>
          </w:tcPr>
          <w:p w:rsidR="001F1FD4" w:rsidRPr="003852DE" w:rsidRDefault="001F1FD4" w:rsidP="003852DE">
            <w:pPr>
              <w:pStyle w:val="Sraopastraipa"/>
              <w:numPr>
                <w:ilvl w:val="1"/>
                <w:numId w:val="2"/>
              </w:num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Centras reguliariai planuoja ir vykdo refleksijas su vaiku ir tėvais apie ugdymosi eigą, pasiekimus, pažangą.</w:t>
            </w:r>
          </w:p>
        </w:tc>
        <w:tc>
          <w:tcPr>
            <w:tcW w:w="1276" w:type="dxa"/>
            <w:tcBorders>
              <w:top w:val="single" w:sz="4" w:space="0" w:color="auto"/>
              <w:left w:val="nil"/>
              <w:bottom w:val="single" w:sz="4" w:space="0" w:color="auto"/>
              <w:right w:val="single" w:sz="4" w:space="0" w:color="auto"/>
            </w:tcBorders>
            <w:hideMark/>
          </w:tcPr>
          <w:p w:rsidR="001F1FD4" w:rsidRDefault="001F1FD4">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70 proc.</w:t>
            </w:r>
          </w:p>
        </w:tc>
        <w:tc>
          <w:tcPr>
            <w:tcW w:w="992" w:type="dxa"/>
            <w:tcBorders>
              <w:top w:val="single" w:sz="4" w:space="0" w:color="auto"/>
              <w:left w:val="nil"/>
              <w:bottom w:val="single" w:sz="4" w:space="0" w:color="auto"/>
              <w:right w:val="single" w:sz="4" w:space="0" w:color="auto"/>
            </w:tcBorders>
            <w:hideMark/>
          </w:tcPr>
          <w:p w:rsidR="001F1FD4" w:rsidRDefault="001F1FD4">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 proc.</w:t>
            </w:r>
          </w:p>
        </w:tc>
        <w:tc>
          <w:tcPr>
            <w:tcW w:w="1276" w:type="dxa"/>
            <w:tcBorders>
              <w:top w:val="single" w:sz="4" w:space="0" w:color="auto"/>
              <w:left w:val="nil"/>
              <w:bottom w:val="single" w:sz="4" w:space="0" w:color="auto"/>
              <w:right w:val="single" w:sz="4" w:space="0" w:color="auto"/>
            </w:tcBorders>
          </w:tcPr>
          <w:p w:rsidR="001F1FD4" w:rsidRDefault="001F1FD4">
            <w:pPr>
              <w:rPr>
                <w:rFonts w:ascii="Times New Roman" w:eastAsia="Times New Roman" w:hAnsi="Times New Roman" w:cs="Times New Roman"/>
                <w:sz w:val="20"/>
                <w:szCs w:val="20"/>
                <w:lang w:eastAsia="lt-LT"/>
              </w:rPr>
            </w:pPr>
          </w:p>
        </w:tc>
        <w:tc>
          <w:tcPr>
            <w:tcW w:w="1165" w:type="dxa"/>
            <w:gridSpan w:val="2"/>
            <w:tcBorders>
              <w:top w:val="single" w:sz="4" w:space="0" w:color="auto"/>
              <w:left w:val="nil"/>
              <w:bottom w:val="single" w:sz="4" w:space="0" w:color="auto"/>
              <w:right w:val="single" w:sz="4" w:space="0" w:color="auto"/>
            </w:tcBorders>
          </w:tcPr>
          <w:p w:rsidR="001F1FD4" w:rsidRDefault="001F1FD4">
            <w:pPr>
              <w:rPr>
                <w:rFonts w:ascii="Times New Roman" w:eastAsia="Times New Roman" w:hAnsi="Times New Roman" w:cs="Times New Roman"/>
                <w:sz w:val="20"/>
                <w:szCs w:val="20"/>
                <w:lang w:eastAsia="lt-LT"/>
              </w:rPr>
            </w:pPr>
          </w:p>
        </w:tc>
      </w:tr>
      <w:tr w:rsidR="001F1FD4" w:rsidTr="001F1FD4">
        <w:trPr>
          <w:trHeight w:val="502"/>
        </w:trPr>
        <w:tc>
          <w:tcPr>
            <w:tcW w:w="2047" w:type="dxa"/>
            <w:vMerge/>
            <w:tcBorders>
              <w:left w:val="single" w:sz="8" w:space="0" w:color="auto"/>
              <w:right w:val="single" w:sz="8" w:space="0" w:color="auto"/>
            </w:tcBorders>
            <w:vAlign w:val="center"/>
            <w:hideMark/>
          </w:tcPr>
          <w:p w:rsidR="001F1FD4" w:rsidRDefault="001F1FD4">
            <w:pPr>
              <w:spacing w:after="0"/>
              <w:rPr>
                <w:rFonts w:ascii="Times New Roman" w:eastAsia="Times New Roman" w:hAnsi="Times New Roman" w:cs="Times New Roman"/>
                <w:sz w:val="20"/>
                <w:szCs w:val="20"/>
                <w:lang w:eastAsia="lt-LT"/>
              </w:rPr>
            </w:pPr>
          </w:p>
        </w:tc>
        <w:tc>
          <w:tcPr>
            <w:tcW w:w="7313" w:type="dxa"/>
            <w:tcBorders>
              <w:top w:val="single" w:sz="4" w:space="0" w:color="auto"/>
              <w:left w:val="nil"/>
              <w:bottom w:val="single" w:sz="4" w:space="0" w:color="auto"/>
              <w:right w:val="single" w:sz="8" w:space="0" w:color="auto"/>
            </w:tcBorders>
            <w:hideMark/>
          </w:tcPr>
          <w:p w:rsidR="001F1FD4" w:rsidRDefault="001F1FD4">
            <w:pPr>
              <w:spacing w:after="0" w:line="240" w:lineRule="auto"/>
              <w:ind w:left="36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3.2. Gauta grįžtamojo ryšio informacija naudojama ugdymui(si) tobulinti.</w:t>
            </w:r>
          </w:p>
        </w:tc>
        <w:tc>
          <w:tcPr>
            <w:tcW w:w="1276" w:type="dxa"/>
            <w:tcBorders>
              <w:top w:val="single" w:sz="4" w:space="0" w:color="auto"/>
              <w:left w:val="nil"/>
              <w:bottom w:val="single" w:sz="4" w:space="0" w:color="auto"/>
              <w:right w:val="single" w:sz="4" w:space="0" w:color="auto"/>
            </w:tcBorders>
            <w:hideMark/>
          </w:tcPr>
          <w:p w:rsidR="001F1FD4" w:rsidRDefault="001F1FD4">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66,7 proc.</w:t>
            </w:r>
          </w:p>
        </w:tc>
        <w:tc>
          <w:tcPr>
            <w:tcW w:w="992" w:type="dxa"/>
            <w:tcBorders>
              <w:top w:val="single" w:sz="4" w:space="0" w:color="auto"/>
              <w:left w:val="nil"/>
              <w:bottom w:val="single" w:sz="4" w:space="0" w:color="auto"/>
              <w:right w:val="single" w:sz="4" w:space="0" w:color="auto"/>
            </w:tcBorders>
            <w:hideMark/>
          </w:tcPr>
          <w:p w:rsidR="001F1FD4" w:rsidRDefault="001F1FD4" w:rsidP="00FE4E36">
            <w:pPr>
              <w:pStyle w:val="Sraopastraipa"/>
              <w:numPr>
                <w:ilvl w:val="1"/>
                <w:numId w:val="3"/>
              </w:num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proc.</w:t>
            </w:r>
          </w:p>
        </w:tc>
        <w:tc>
          <w:tcPr>
            <w:tcW w:w="1276" w:type="dxa"/>
            <w:tcBorders>
              <w:top w:val="single" w:sz="4" w:space="0" w:color="auto"/>
              <w:left w:val="nil"/>
              <w:bottom w:val="single" w:sz="4" w:space="0" w:color="auto"/>
              <w:right w:val="single" w:sz="4" w:space="0" w:color="auto"/>
            </w:tcBorders>
          </w:tcPr>
          <w:p w:rsidR="001F1FD4" w:rsidRDefault="001F1FD4">
            <w:pPr>
              <w:rPr>
                <w:rFonts w:ascii="Times New Roman" w:eastAsia="Times New Roman" w:hAnsi="Times New Roman" w:cs="Times New Roman"/>
                <w:sz w:val="20"/>
                <w:szCs w:val="20"/>
                <w:lang w:eastAsia="lt-LT"/>
              </w:rPr>
            </w:pPr>
          </w:p>
        </w:tc>
        <w:tc>
          <w:tcPr>
            <w:tcW w:w="1165" w:type="dxa"/>
            <w:gridSpan w:val="2"/>
            <w:tcBorders>
              <w:top w:val="single" w:sz="4" w:space="0" w:color="auto"/>
              <w:left w:val="nil"/>
              <w:bottom w:val="single" w:sz="4" w:space="0" w:color="auto"/>
              <w:right w:val="single" w:sz="4" w:space="0" w:color="auto"/>
            </w:tcBorders>
          </w:tcPr>
          <w:p w:rsidR="001F1FD4" w:rsidRDefault="001F1FD4">
            <w:pPr>
              <w:rPr>
                <w:rFonts w:ascii="Times New Roman" w:eastAsia="Times New Roman" w:hAnsi="Times New Roman" w:cs="Times New Roman"/>
                <w:sz w:val="20"/>
                <w:szCs w:val="20"/>
                <w:lang w:eastAsia="lt-LT"/>
              </w:rPr>
            </w:pPr>
          </w:p>
        </w:tc>
      </w:tr>
      <w:tr w:rsidR="001F1FD4" w:rsidTr="001F1FD4">
        <w:trPr>
          <w:trHeight w:val="288"/>
        </w:trPr>
        <w:tc>
          <w:tcPr>
            <w:tcW w:w="2047" w:type="dxa"/>
            <w:vMerge/>
            <w:tcBorders>
              <w:left w:val="single" w:sz="8" w:space="0" w:color="auto"/>
              <w:right w:val="single" w:sz="8" w:space="0" w:color="auto"/>
            </w:tcBorders>
            <w:vAlign w:val="center"/>
            <w:hideMark/>
          </w:tcPr>
          <w:p w:rsidR="001F1FD4" w:rsidRDefault="001F1FD4">
            <w:pPr>
              <w:spacing w:after="0"/>
              <w:rPr>
                <w:rFonts w:ascii="Times New Roman" w:eastAsia="Times New Roman" w:hAnsi="Times New Roman" w:cs="Times New Roman"/>
                <w:sz w:val="20"/>
                <w:szCs w:val="20"/>
                <w:lang w:eastAsia="lt-LT"/>
              </w:rPr>
            </w:pPr>
          </w:p>
        </w:tc>
        <w:tc>
          <w:tcPr>
            <w:tcW w:w="7313" w:type="dxa"/>
            <w:tcBorders>
              <w:top w:val="single" w:sz="4" w:space="0" w:color="auto"/>
              <w:left w:val="nil"/>
              <w:bottom w:val="single" w:sz="4" w:space="0" w:color="auto"/>
              <w:right w:val="single" w:sz="8" w:space="0" w:color="auto"/>
            </w:tcBorders>
          </w:tcPr>
          <w:p w:rsidR="001F1FD4" w:rsidRDefault="001F1FD4" w:rsidP="003852DE">
            <w:pPr>
              <w:pStyle w:val="Sraopastraipa"/>
              <w:numPr>
                <w:ilvl w:val="1"/>
                <w:numId w:val="2"/>
              </w:num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Mokytojai ir tėvai bendradarbiauja ir sulaukiama grįžtamojo ryšio.</w:t>
            </w:r>
          </w:p>
          <w:p w:rsidR="001F1FD4" w:rsidRDefault="001F1FD4" w:rsidP="003852DE">
            <w:pPr>
              <w:spacing w:after="0" w:line="240" w:lineRule="auto"/>
              <w:ind w:left="360"/>
              <w:rPr>
                <w:rFonts w:ascii="Times New Roman" w:eastAsia="Times New Roman" w:hAnsi="Times New Roman" w:cs="Times New Roman"/>
                <w:sz w:val="20"/>
                <w:szCs w:val="20"/>
                <w:lang w:eastAsia="lt-LT"/>
              </w:rPr>
            </w:pPr>
          </w:p>
        </w:tc>
        <w:tc>
          <w:tcPr>
            <w:tcW w:w="1276" w:type="dxa"/>
            <w:tcBorders>
              <w:top w:val="single" w:sz="4" w:space="0" w:color="auto"/>
              <w:left w:val="nil"/>
              <w:bottom w:val="single" w:sz="4" w:space="0" w:color="auto"/>
              <w:right w:val="single" w:sz="4" w:space="0" w:color="auto"/>
            </w:tcBorders>
            <w:hideMark/>
          </w:tcPr>
          <w:p w:rsidR="001F1FD4" w:rsidRDefault="000B47EC" w:rsidP="001F1FD4">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60</w:t>
            </w:r>
            <w:r w:rsidR="001F1FD4">
              <w:rPr>
                <w:rFonts w:ascii="Times New Roman" w:eastAsia="Times New Roman" w:hAnsi="Times New Roman" w:cs="Times New Roman"/>
                <w:sz w:val="20"/>
                <w:szCs w:val="20"/>
                <w:lang w:eastAsia="lt-LT"/>
              </w:rPr>
              <w:t xml:space="preserve"> proc.</w:t>
            </w:r>
          </w:p>
        </w:tc>
        <w:tc>
          <w:tcPr>
            <w:tcW w:w="992" w:type="dxa"/>
            <w:tcBorders>
              <w:top w:val="single" w:sz="4" w:space="0" w:color="auto"/>
              <w:left w:val="nil"/>
              <w:bottom w:val="single" w:sz="4" w:space="0" w:color="auto"/>
              <w:right w:val="single" w:sz="4" w:space="0" w:color="auto"/>
            </w:tcBorders>
            <w:hideMark/>
          </w:tcPr>
          <w:p w:rsidR="001F1FD4" w:rsidRDefault="000B47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40</w:t>
            </w:r>
            <w:r w:rsidR="001F1FD4">
              <w:rPr>
                <w:rFonts w:ascii="Times New Roman" w:eastAsia="Times New Roman" w:hAnsi="Times New Roman" w:cs="Times New Roman"/>
                <w:sz w:val="20"/>
                <w:szCs w:val="20"/>
                <w:lang w:eastAsia="lt-LT"/>
              </w:rPr>
              <w:t xml:space="preserve"> proc.</w:t>
            </w:r>
          </w:p>
        </w:tc>
        <w:tc>
          <w:tcPr>
            <w:tcW w:w="1276" w:type="dxa"/>
            <w:tcBorders>
              <w:top w:val="single" w:sz="4" w:space="0" w:color="auto"/>
              <w:left w:val="nil"/>
              <w:bottom w:val="single" w:sz="4" w:space="0" w:color="auto"/>
              <w:right w:val="single" w:sz="4" w:space="0" w:color="auto"/>
            </w:tcBorders>
          </w:tcPr>
          <w:p w:rsidR="001F1FD4" w:rsidRDefault="001F1FD4">
            <w:pPr>
              <w:rPr>
                <w:rFonts w:ascii="Times New Roman" w:eastAsia="Times New Roman" w:hAnsi="Times New Roman" w:cs="Times New Roman"/>
                <w:sz w:val="20"/>
                <w:szCs w:val="20"/>
                <w:lang w:eastAsia="lt-LT"/>
              </w:rPr>
            </w:pPr>
          </w:p>
        </w:tc>
        <w:tc>
          <w:tcPr>
            <w:tcW w:w="1165" w:type="dxa"/>
            <w:gridSpan w:val="2"/>
            <w:tcBorders>
              <w:top w:val="single" w:sz="4" w:space="0" w:color="auto"/>
              <w:left w:val="nil"/>
              <w:bottom w:val="single" w:sz="4" w:space="0" w:color="auto"/>
              <w:right w:val="single" w:sz="4" w:space="0" w:color="auto"/>
            </w:tcBorders>
          </w:tcPr>
          <w:p w:rsidR="001F1FD4" w:rsidRDefault="001F1FD4">
            <w:pPr>
              <w:rPr>
                <w:rFonts w:ascii="Times New Roman" w:eastAsia="Times New Roman" w:hAnsi="Times New Roman" w:cs="Times New Roman"/>
                <w:sz w:val="20"/>
                <w:szCs w:val="20"/>
                <w:lang w:eastAsia="lt-LT"/>
              </w:rPr>
            </w:pPr>
          </w:p>
        </w:tc>
      </w:tr>
      <w:tr w:rsidR="001F1FD4" w:rsidTr="001F1FD4">
        <w:trPr>
          <w:trHeight w:val="454"/>
        </w:trPr>
        <w:tc>
          <w:tcPr>
            <w:tcW w:w="2047" w:type="dxa"/>
            <w:vMerge/>
            <w:tcBorders>
              <w:left w:val="single" w:sz="8" w:space="0" w:color="auto"/>
              <w:bottom w:val="single" w:sz="8" w:space="0" w:color="auto"/>
              <w:right w:val="single" w:sz="8" w:space="0" w:color="auto"/>
            </w:tcBorders>
            <w:vAlign w:val="center"/>
          </w:tcPr>
          <w:p w:rsidR="001F1FD4" w:rsidRDefault="001F1FD4">
            <w:pPr>
              <w:spacing w:after="0"/>
              <w:rPr>
                <w:rFonts w:ascii="Times New Roman" w:eastAsia="Times New Roman" w:hAnsi="Times New Roman" w:cs="Times New Roman"/>
                <w:sz w:val="20"/>
                <w:szCs w:val="20"/>
                <w:lang w:eastAsia="lt-LT"/>
              </w:rPr>
            </w:pPr>
          </w:p>
        </w:tc>
        <w:tc>
          <w:tcPr>
            <w:tcW w:w="7313" w:type="dxa"/>
            <w:tcBorders>
              <w:top w:val="single" w:sz="4" w:space="0" w:color="auto"/>
              <w:left w:val="nil"/>
              <w:bottom w:val="single" w:sz="8" w:space="0" w:color="auto"/>
              <w:right w:val="single" w:sz="8" w:space="0" w:color="auto"/>
            </w:tcBorders>
          </w:tcPr>
          <w:p w:rsidR="001F1FD4" w:rsidRDefault="001F1FD4" w:rsidP="001F1FD4">
            <w:pPr>
              <w:spacing w:after="0" w:line="240" w:lineRule="auto"/>
              <w:ind w:left="360"/>
              <w:rPr>
                <w:rFonts w:ascii="Times New Roman" w:eastAsia="Times New Roman" w:hAnsi="Times New Roman" w:cs="Times New Roman"/>
                <w:sz w:val="20"/>
                <w:szCs w:val="20"/>
                <w:lang w:eastAsia="lt-LT"/>
              </w:rPr>
            </w:pPr>
            <w:r w:rsidRPr="003852DE">
              <w:rPr>
                <w:rFonts w:ascii="Times New Roman" w:eastAsia="Times New Roman" w:hAnsi="Times New Roman" w:cs="Times New Roman"/>
                <w:sz w:val="20"/>
                <w:szCs w:val="20"/>
                <w:lang w:eastAsia="lt-LT"/>
              </w:rPr>
              <w:t>3.1</w:t>
            </w:r>
            <w:r>
              <w:rPr>
                <w:rFonts w:ascii="Times New Roman" w:eastAsia="Times New Roman" w:hAnsi="Times New Roman" w:cs="Times New Roman"/>
                <w:sz w:val="20"/>
                <w:szCs w:val="20"/>
                <w:lang w:eastAsia="lt-LT"/>
              </w:rPr>
              <w:t>. Grįžtamojo ryšio teikimo tvarka yra aiški ir suprantama.</w:t>
            </w:r>
          </w:p>
        </w:tc>
        <w:tc>
          <w:tcPr>
            <w:tcW w:w="1276" w:type="dxa"/>
            <w:tcBorders>
              <w:top w:val="single" w:sz="4" w:space="0" w:color="auto"/>
              <w:left w:val="nil"/>
              <w:bottom w:val="single" w:sz="4" w:space="0" w:color="auto"/>
              <w:right w:val="single" w:sz="4" w:space="0" w:color="auto"/>
            </w:tcBorders>
          </w:tcPr>
          <w:p w:rsidR="001F1FD4" w:rsidRDefault="001F1FD4" w:rsidP="001F1FD4">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75 proc. </w:t>
            </w:r>
          </w:p>
        </w:tc>
        <w:tc>
          <w:tcPr>
            <w:tcW w:w="992" w:type="dxa"/>
            <w:tcBorders>
              <w:top w:val="single" w:sz="4" w:space="0" w:color="auto"/>
              <w:left w:val="nil"/>
              <w:bottom w:val="single" w:sz="4" w:space="0" w:color="auto"/>
              <w:right w:val="single" w:sz="4" w:space="0" w:color="auto"/>
            </w:tcBorders>
          </w:tcPr>
          <w:p w:rsidR="001F1FD4" w:rsidRDefault="001F1FD4" w:rsidP="001F1FD4">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25 proc.</w:t>
            </w:r>
          </w:p>
        </w:tc>
        <w:tc>
          <w:tcPr>
            <w:tcW w:w="1276" w:type="dxa"/>
            <w:tcBorders>
              <w:top w:val="single" w:sz="4" w:space="0" w:color="auto"/>
              <w:left w:val="nil"/>
              <w:bottom w:val="single" w:sz="4" w:space="0" w:color="auto"/>
              <w:right w:val="single" w:sz="4" w:space="0" w:color="auto"/>
            </w:tcBorders>
          </w:tcPr>
          <w:p w:rsidR="001F1FD4" w:rsidRDefault="001F1FD4">
            <w:pPr>
              <w:rPr>
                <w:rFonts w:ascii="Times New Roman" w:eastAsia="Times New Roman" w:hAnsi="Times New Roman" w:cs="Times New Roman"/>
                <w:sz w:val="20"/>
                <w:szCs w:val="20"/>
                <w:lang w:eastAsia="lt-LT"/>
              </w:rPr>
            </w:pPr>
          </w:p>
        </w:tc>
        <w:tc>
          <w:tcPr>
            <w:tcW w:w="1165" w:type="dxa"/>
            <w:gridSpan w:val="2"/>
            <w:tcBorders>
              <w:top w:val="single" w:sz="4" w:space="0" w:color="auto"/>
              <w:left w:val="nil"/>
              <w:bottom w:val="single" w:sz="4" w:space="0" w:color="auto"/>
              <w:right w:val="single" w:sz="4" w:space="0" w:color="auto"/>
            </w:tcBorders>
          </w:tcPr>
          <w:p w:rsidR="001F1FD4" w:rsidRDefault="001F1FD4">
            <w:pPr>
              <w:rPr>
                <w:rFonts w:ascii="Times New Roman" w:eastAsia="Times New Roman" w:hAnsi="Times New Roman" w:cs="Times New Roman"/>
                <w:sz w:val="20"/>
                <w:szCs w:val="20"/>
                <w:lang w:eastAsia="lt-LT"/>
              </w:rPr>
            </w:pPr>
          </w:p>
        </w:tc>
      </w:tr>
    </w:tbl>
    <w:p w:rsidR="00310047" w:rsidRDefault="00310047" w:rsidP="00310047">
      <w:pPr>
        <w:pStyle w:val="Sraopastraipa"/>
        <w:ind w:left="0" w:firstLine="1080"/>
        <w:jc w:val="both"/>
        <w:rPr>
          <w:rFonts w:ascii="Times New Roman" w:eastAsia="Times New Roman" w:hAnsi="Times New Roman" w:cs="Times New Roman"/>
          <w:bCs/>
          <w:sz w:val="24"/>
          <w:szCs w:val="24"/>
          <w:lang w:eastAsia="lt-LT"/>
        </w:rPr>
      </w:pPr>
    </w:p>
    <w:p w:rsidR="00310047" w:rsidRPr="00541CF1" w:rsidRDefault="00310047" w:rsidP="00310047">
      <w:pPr>
        <w:pStyle w:val="Sraopastraipa"/>
        <w:ind w:left="0" w:firstLine="1080"/>
        <w:jc w:val="both"/>
        <w:rPr>
          <w:rFonts w:ascii="Times New Roman" w:hAnsi="Times New Roman" w:cs="Times New Roman"/>
          <w:sz w:val="24"/>
          <w:szCs w:val="24"/>
        </w:rPr>
      </w:pPr>
      <w:r>
        <w:rPr>
          <w:rFonts w:ascii="Times New Roman" w:eastAsia="Times New Roman" w:hAnsi="Times New Roman" w:cs="Times New Roman"/>
          <w:b/>
          <w:bCs/>
          <w:sz w:val="24"/>
          <w:szCs w:val="24"/>
          <w:lang w:eastAsia="lt-LT"/>
        </w:rPr>
        <w:t>Išvada</w:t>
      </w:r>
      <w:r>
        <w:rPr>
          <w:rFonts w:ascii="Times New Roman" w:eastAsia="Times New Roman" w:hAnsi="Times New Roman" w:cs="Times New Roman"/>
          <w:bCs/>
          <w:sz w:val="24"/>
          <w:szCs w:val="24"/>
          <w:lang w:eastAsia="lt-LT"/>
        </w:rPr>
        <w:t xml:space="preserve">: </w:t>
      </w:r>
      <w:r>
        <w:rPr>
          <w:rFonts w:ascii="Times New Roman" w:hAnsi="Times New Roman" w:cs="Times New Roman"/>
          <w:sz w:val="24"/>
          <w:szCs w:val="24"/>
        </w:rPr>
        <w:t xml:space="preserve">Centre kultivuojamų  sporto šakų užsiėmimuose,  įvairaus lygmens varžybose, sporto renginiuose,  stovyklose, kelionėse,  </w:t>
      </w:r>
      <w:r w:rsidR="00541CF1">
        <w:rPr>
          <w:rFonts w:ascii="Times New Roman" w:hAnsi="Times New Roman" w:cs="Times New Roman"/>
          <w:sz w:val="24"/>
          <w:szCs w:val="24"/>
        </w:rPr>
        <w:t xml:space="preserve">kryptingai </w:t>
      </w:r>
      <w:r>
        <w:rPr>
          <w:rFonts w:ascii="Times New Roman" w:hAnsi="Times New Roman" w:cs="Times New Roman"/>
          <w:sz w:val="24"/>
          <w:szCs w:val="24"/>
        </w:rPr>
        <w:t xml:space="preserve">ugdomos bendrosios (pažinimo, komunikavimo, kūrybiškumo, pilietinė,  socialinė, emocinė ir sveikos gyvensenos, kultūrinė) ir dalykinės pasirinktos sporto </w:t>
      </w:r>
      <w:r w:rsidR="00541CF1">
        <w:rPr>
          <w:rFonts w:ascii="Times New Roman" w:hAnsi="Times New Roman" w:cs="Times New Roman"/>
          <w:sz w:val="24"/>
          <w:szCs w:val="24"/>
        </w:rPr>
        <w:t>šakos kompetencijos. T</w:t>
      </w:r>
      <w:r>
        <w:rPr>
          <w:rFonts w:ascii="Times New Roman" w:hAnsi="Times New Roman" w:cs="Times New Roman"/>
          <w:sz w:val="24"/>
          <w:szCs w:val="24"/>
        </w:rPr>
        <w:t xml:space="preserve">ėvai </w:t>
      </w:r>
      <w:r w:rsidR="00541CF1">
        <w:rPr>
          <w:rFonts w:ascii="Times New Roman" w:hAnsi="Times New Roman" w:cs="Times New Roman"/>
          <w:sz w:val="24"/>
          <w:szCs w:val="24"/>
        </w:rPr>
        <w:t>anketoje teigia žiną</w:t>
      </w:r>
      <w:r>
        <w:rPr>
          <w:rFonts w:ascii="Times New Roman" w:hAnsi="Times New Roman" w:cs="Times New Roman"/>
          <w:sz w:val="24"/>
          <w:szCs w:val="24"/>
        </w:rPr>
        <w:t xml:space="preserve"> apie planuojamus ugdymo tikslus, </w:t>
      </w:r>
      <w:r w:rsidR="00541CF1">
        <w:rPr>
          <w:rFonts w:ascii="Times New Roman" w:hAnsi="Times New Roman" w:cs="Times New Roman"/>
          <w:sz w:val="24"/>
          <w:szCs w:val="24"/>
        </w:rPr>
        <w:t xml:space="preserve">bet pokalbiuose tai nevisada atsispindi. </w:t>
      </w:r>
      <w:r>
        <w:rPr>
          <w:rFonts w:ascii="Times New Roman" w:eastAsia="Times New Roman" w:hAnsi="Times New Roman"/>
          <w:sz w:val="24"/>
          <w:szCs w:val="24"/>
        </w:rPr>
        <w:t>Daugumai apklausoje dalyvavusių respondentų grįžtamojo ryšio teiki</w:t>
      </w:r>
      <w:r w:rsidR="00541CF1">
        <w:rPr>
          <w:rFonts w:ascii="Times New Roman" w:eastAsia="Times New Roman" w:hAnsi="Times New Roman"/>
          <w:sz w:val="24"/>
          <w:szCs w:val="24"/>
        </w:rPr>
        <w:t xml:space="preserve">mo tvarka yra aiški, suprantama, vyrauja pozityvus </w:t>
      </w:r>
      <w:r w:rsidR="00541CF1" w:rsidRPr="00541CF1">
        <w:rPr>
          <w:rFonts w:ascii="Times New Roman" w:hAnsi="Times New Roman" w:cs="Times New Roman"/>
          <w:sz w:val="24"/>
          <w:szCs w:val="24"/>
        </w:rPr>
        <w:t xml:space="preserve">  pažangos </w:t>
      </w:r>
      <w:r w:rsidR="00541CF1">
        <w:rPr>
          <w:rFonts w:ascii="Times New Roman" w:hAnsi="Times New Roman" w:cs="Times New Roman"/>
          <w:sz w:val="24"/>
          <w:szCs w:val="24"/>
        </w:rPr>
        <w:t>ir pasiekimų vertinimo metodikos.</w:t>
      </w:r>
    </w:p>
    <w:p w:rsidR="00310047" w:rsidRDefault="00310047" w:rsidP="00310047">
      <w:pPr>
        <w:pStyle w:val="Sraopastraipa"/>
        <w:ind w:left="0" w:firstLine="108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 xml:space="preserve">UGDYMO PASIEKIMŲ IR PAŽANGOS SRITIS  įsivertinimas  - </w:t>
      </w:r>
      <w:r w:rsidR="00541CF1">
        <w:rPr>
          <w:rFonts w:ascii="Times New Roman" w:eastAsia="Times New Roman" w:hAnsi="Times New Roman" w:cs="Times New Roman"/>
          <w:bCs/>
          <w:sz w:val="24"/>
          <w:szCs w:val="24"/>
          <w:lang w:eastAsia="lt-LT"/>
        </w:rPr>
        <w:t xml:space="preserve">vidutiniškas </w:t>
      </w:r>
      <w:r>
        <w:rPr>
          <w:rFonts w:ascii="Times New Roman" w:eastAsia="Times New Roman" w:hAnsi="Times New Roman" w:cs="Times New Roman"/>
          <w:bCs/>
          <w:sz w:val="24"/>
          <w:szCs w:val="24"/>
          <w:lang w:eastAsia="lt-LT"/>
        </w:rPr>
        <w:t xml:space="preserve">lygis.  Dauguma respondentų pasirinkę vertinimą VISIŠKAI SUTINKU pritaria, kad </w:t>
      </w:r>
      <w:r>
        <w:rPr>
          <w:rFonts w:ascii="Times New Roman" w:eastAsia="Times New Roman" w:hAnsi="Times New Roman" w:cs="Times New Roman"/>
          <w:sz w:val="24"/>
          <w:szCs w:val="24"/>
          <w:lang w:eastAsia="lt-LT"/>
        </w:rPr>
        <w:t xml:space="preserve">ugdymosi tikslų kėlimas, pasiekimų pamatavimas  ir jų vertinimas yra kryptingas ir leidžiantis pamatuoti pokytį. </w:t>
      </w:r>
      <w:r>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sz w:val="24"/>
          <w:szCs w:val="24"/>
          <w:lang w:eastAsia="lt-LT"/>
        </w:rPr>
        <w:t>Asmenybės augimas, siejant ugdymą su gyvenimu</w:t>
      </w:r>
      <w:r>
        <w:rPr>
          <w:rFonts w:ascii="Times New Roman" w:eastAsia="Times New Roman" w:hAnsi="Times New Roman" w:cs="Times New Roman"/>
          <w:bCs/>
          <w:sz w:val="24"/>
          <w:szCs w:val="24"/>
          <w:lang w:eastAsia="lt-LT"/>
        </w:rPr>
        <w:t xml:space="preserve"> – vienas iš aukščiausiai įvertintų rodiklio aspektų.</w:t>
      </w:r>
    </w:p>
    <w:p w:rsidR="00310047" w:rsidRDefault="00310047" w:rsidP="00310047">
      <w:pPr>
        <w:pStyle w:val="Sraopastraipa"/>
        <w:ind w:left="0" w:firstLine="108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Tobulintinu aspektu vis dar lieka grįžtamojo ryšio stiprinimas akcentuojant jo poveikį vaiko asmeninei pažangai.</w:t>
      </w:r>
    </w:p>
    <w:p w:rsidR="00310047" w:rsidRDefault="00310047" w:rsidP="00310047">
      <w:pPr>
        <w:pStyle w:val="Sraopastraipa"/>
        <w:ind w:left="0" w:firstLine="1080"/>
        <w:jc w:val="both"/>
        <w:rPr>
          <w:rFonts w:ascii="Times New Roman" w:eastAsia="Times New Roman" w:hAnsi="Times New Roman" w:cs="Times New Roman"/>
          <w:bCs/>
          <w:sz w:val="24"/>
          <w:szCs w:val="24"/>
          <w:lang w:eastAsia="lt-LT"/>
        </w:rPr>
      </w:pPr>
    </w:p>
    <w:p w:rsidR="00310047" w:rsidRDefault="00310047" w:rsidP="00310047">
      <w:pPr>
        <w:pStyle w:val="Sraopastraipa"/>
        <w:numPr>
          <w:ilvl w:val="0"/>
          <w:numId w:val="1"/>
        </w:num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UGDYMO ORGANIZAVIMO SRITIS</w:t>
      </w:r>
    </w:p>
    <w:p w:rsidR="00310047" w:rsidRDefault="00310047" w:rsidP="00310047">
      <w:pPr>
        <w:pStyle w:val="Sraopastraipa"/>
        <w:numPr>
          <w:ilvl w:val="0"/>
          <w:numId w:val="4"/>
        </w:numPr>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 xml:space="preserve">Mokytojo kvalifikacija </w:t>
      </w:r>
    </w:p>
    <w:p w:rsidR="00310047" w:rsidRDefault="00310047" w:rsidP="00310047">
      <w:pPr>
        <w:pStyle w:val="Sraopastraipa"/>
        <w:rPr>
          <w:rFonts w:ascii="Times New Roman" w:eastAsia="Times New Roman" w:hAnsi="Times New Roman" w:cs="Times New Roman"/>
          <w:b/>
          <w:bCs/>
          <w:sz w:val="20"/>
          <w:szCs w:val="20"/>
          <w:lang w:eastAsia="lt-LT"/>
        </w:rPr>
      </w:pPr>
    </w:p>
    <w:p w:rsidR="00310047" w:rsidRDefault="00541CF1" w:rsidP="00310047">
      <w:pPr>
        <w:pStyle w:val="Sraopastraipa"/>
        <w:rPr>
          <w:rFonts w:ascii="Times New Roman" w:eastAsia="Times New Roman" w:hAnsi="Times New Roman" w:cs="Times New Roman"/>
          <w:b/>
          <w:bCs/>
          <w:sz w:val="20"/>
          <w:szCs w:val="20"/>
          <w:lang w:eastAsia="lt-LT"/>
        </w:rPr>
      </w:pPr>
      <w:r w:rsidRPr="0069507A">
        <w:rPr>
          <w:rFonts w:ascii="Times New Roman" w:hAnsi="Times New Roman" w:cs="Times New Roman"/>
          <w:noProof/>
          <w:sz w:val="24"/>
          <w:szCs w:val="24"/>
          <w:lang w:eastAsia="lt-LT"/>
        </w:rPr>
        <w:lastRenderedPageBreak/>
        <w:drawing>
          <wp:inline distT="0" distB="0" distL="0" distR="0" wp14:anchorId="76E55682" wp14:editId="57349E87">
            <wp:extent cx="4857750" cy="2491740"/>
            <wp:effectExtent l="0" t="0" r="0" b="381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41CF1" w:rsidRDefault="00541CF1" w:rsidP="00310047">
      <w:pPr>
        <w:pStyle w:val="Sraopastraipa"/>
        <w:rPr>
          <w:rFonts w:ascii="Times New Roman" w:eastAsia="Times New Roman" w:hAnsi="Times New Roman" w:cs="Times New Roman"/>
          <w:b/>
          <w:bCs/>
          <w:sz w:val="20"/>
          <w:szCs w:val="20"/>
          <w:lang w:eastAsia="lt-LT"/>
        </w:rPr>
      </w:pPr>
      <w:r w:rsidRPr="0069507A">
        <w:rPr>
          <w:rFonts w:ascii="Times New Roman" w:hAnsi="Times New Roman" w:cs="Times New Roman"/>
          <w:noProof/>
          <w:sz w:val="24"/>
          <w:szCs w:val="24"/>
          <w:lang w:eastAsia="lt-LT"/>
        </w:rPr>
        <w:drawing>
          <wp:inline distT="0" distB="0" distL="0" distR="0" wp14:anchorId="5BE6D479" wp14:editId="41720484">
            <wp:extent cx="4823460" cy="2743200"/>
            <wp:effectExtent l="0" t="0" r="15240"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10047" w:rsidRDefault="00B009B2" w:rsidP="00310047">
      <w:pPr>
        <w:pStyle w:val="Sraopastraipa"/>
        <w:rPr>
          <w:rFonts w:ascii="Times New Roman" w:eastAsia="Times New Roman" w:hAnsi="Times New Roman" w:cs="Times New Roman"/>
          <w:b/>
          <w:bCs/>
          <w:sz w:val="20"/>
          <w:szCs w:val="20"/>
          <w:lang w:eastAsia="lt-LT"/>
        </w:rPr>
      </w:pPr>
      <w:r w:rsidRPr="0069507A">
        <w:rPr>
          <w:rFonts w:ascii="Times New Roman" w:hAnsi="Times New Roman" w:cs="Times New Roman"/>
          <w:noProof/>
          <w:sz w:val="24"/>
          <w:szCs w:val="24"/>
          <w:lang w:eastAsia="lt-LT"/>
        </w:rPr>
        <w:lastRenderedPageBreak/>
        <w:drawing>
          <wp:inline distT="0" distB="0" distL="0" distR="0" wp14:anchorId="52EAD56A" wp14:editId="160A2032">
            <wp:extent cx="4572000" cy="2743200"/>
            <wp:effectExtent l="0" t="0" r="0" b="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009B2" w:rsidRDefault="00B009B2" w:rsidP="00310047">
      <w:pPr>
        <w:pStyle w:val="Sraopastraipa"/>
        <w:rPr>
          <w:rFonts w:ascii="Times New Roman" w:eastAsia="Times New Roman" w:hAnsi="Times New Roman" w:cs="Times New Roman"/>
          <w:sz w:val="24"/>
          <w:szCs w:val="24"/>
        </w:rPr>
      </w:pPr>
      <w:r w:rsidRPr="0069507A">
        <w:rPr>
          <w:rFonts w:ascii="Times New Roman" w:hAnsi="Times New Roman" w:cs="Times New Roman"/>
          <w:noProof/>
          <w:sz w:val="24"/>
          <w:szCs w:val="24"/>
          <w:lang w:eastAsia="lt-LT"/>
        </w:rPr>
        <w:drawing>
          <wp:inline distT="0" distB="0" distL="0" distR="0" wp14:anchorId="60CE5ECF" wp14:editId="68181A64">
            <wp:extent cx="4572000" cy="2743200"/>
            <wp:effectExtent l="0" t="0" r="0" b="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009B2" w:rsidRDefault="00B009B2" w:rsidP="00310047">
      <w:pPr>
        <w:pStyle w:val="Sraopastraipa"/>
        <w:rPr>
          <w:rFonts w:ascii="Times New Roman" w:eastAsia="Times New Roman" w:hAnsi="Times New Roman" w:cs="Times New Roman"/>
          <w:sz w:val="24"/>
          <w:szCs w:val="24"/>
        </w:rPr>
      </w:pPr>
    </w:p>
    <w:p w:rsidR="00B009B2" w:rsidRDefault="00B009B2" w:rsidP="00310047">
      <w:pPr>
        <w:pStyle w:val="Sraopastraipa"/>
        <w:rPr>
          <w:rFonts w:ascii="Times New Roman" w:eastAsia="Times New Roman" w:hAnsi="Times New Roman" w:cs="Times New Roman"/>
          <w:sz w:val="24"/>
          <w:szCs w:val="24"/>
        </w:rPr>
      </w:pPr>
      <w:r w:rsidRPr="0069507A">
        <w:rPr>
          <w:rFonts w:ascii="Times New Roman" w:hAnsi="Times New Roman" w:cs="Times New Roman"/>
          <w:noProof/>
          <w:sz w:val="24"/>
          <w:szCs w:val="24"/>
          <w:lang w:eastAsia="lt-LT"/>
        </w:rPr>
        <w:lastRenderedPageBreak/>
        <w:drawing>
          <wp:inline distT="0" distB="0" distL="0" distR="0" wp14:anchorId="10979703" wp14:editId="22891619">
            <wp:extent cx="5591175" cy="2644140"/>
            <wp:effectExtent l="0" t="0" r="9525" b="381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009B2" w:rsidRDefault="00B009B2" w:rsidP="00310047">
      <w:pPr>
        <w:pStyle w:val="Sraopastraipa"/>
        <w:rPr>
          <w:rFonts w:ascii="Times New Roman" w:eastAsia="Times New Roman" w:hAnsi="Times New Roman" w:cs="Times New Roman"/>
          <w:sz w:val="24"/>
          <w:szCs w:val="24"/>
        </w:rPr>
      </w:pPr>
      <w:r w:rsidRPr="0069507A">
        <w:rPr>
          <w:rFonts w:ascii="Times New Roman" w:hAnsi="Times New Roman" w:cs="Times New Roman"/>
          <w:noProof/>
          <w:sz w:val="24"/>
          <w:szCs w:val="24"/>
          <w:lang w:eastAsia="lt-LT"/>
        </w:rPr>
        <w:drawing>
          <wp:inline distT="0" distB="0" distL="0" distR="0" wp14:anchorId="1E25ED01" wp14:editId="3001F277">
            <wp:extent cx="5591175" cy="3009900"/>
            <wp:effectExtent l="0" t="0" r="9525" b="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B3B8B" w:rsidRDefault="00EB3B8B" w:rsidP="00310047">
      <w:pPr>
        <w:pStyle w:val="Sraopastraipa"/>
        <w:rPr>
          <w:rFonts w:ascii="Times New Roman" w:eastAsia="Times New Roman" w:hAnsi="Times New Roman" w:cs="Times New Roman"/>
          <w:sz w:val="24"/>
          <w:szCs w:val="24"/>
        </w:rPr>
      </w:pPr>
      <w:r w:rsidRPr="0069507A">
        <w:rPr>
          <w:rFonts w:ascii="Times New Roman" w:hAnsi="Times New Roman" w:cs="Times New Roman"/>
          <w:noProof/>
          <w:sz w:val="24"/>
          <w:szCs w:val="24"/>
          <w:lang w:eastAsia="lt-LT"/>
        </w:rPr>
        <w:lastRenderedPageBreak/>
        <w:drawing>
          <wp:inline distT="0" distB="0" distL="0" distR="0" wp14:anchorId="112F8CA8" wp14:editId="6833C161">
            <wp:extent cx="4572000" cy="2506980"/>
            <wp:effectExtent l="0" t="0" r="0" b="762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B3B8B" w:rsidRDefault="00EB3B8B" w:rsidP="00310047">
      <w:pPr>
        <w:pStyle w:val="Sraopastraipa"/>
        <w:rPr>
          <w:rFonts w:ascii="Times New Roman" w:eastAsia="Times New Roman" w:hAnsi="Times New Roman" w:cs="Times New Roman"/>
          <w:sz w:val="24"/>
          <w:szCs w:val="24"/>
        </w:rPr>
      </w:pPr>
      <w:r w:rsidRPr="0069507A">
        <w:rPr>
          <w:rFonts w:ascii="Times New Roman" w:hAnsi="Times New Roman" w:cs="Times New Roman"/>
          <w:noProof/>
          <w:sz w:val="24"/>
          <w:szCs w:val="24"/>
          <w:lang w:eastAsia="lt-LT"/>
        </w:rPr>
        <w:drawing>
          <wp:inline distT="0" distB="0" distL="0" distR="0" wp14:anchorId="4418CABE" wp14:editId="0626BE62">
            <wp:extent cx="4572000" cy="3131820"/>
            <wp:effectExtent l="0" t="0" r="0" b="1143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B3B8B" w:rsidRDefault="00EB3B8B" w:rsidP="00310047">
      <w:pPr>
        <w:pStyle w:val="Sraopastraipa"/>
        <w:rPr>
          <w:rFonts w:ascii="Times New Roman" w:eastAsia="Times New Roman" w:hAnsi="Times New Roman" w:cs="Times New Roman"/>
          <w:sz w:val="24"/>
          <w:szCs w:val="24"/>
        </w:rPr>
      </w:pPr>
    </w:p>
    <w:p w:rsidR="00100687" w:rsidRDefault="00100687" w:rsidP="00310047">
      <w:pPr>
        <w:pStyle w:val="Sraopastraipa"/>
        <w:rPr>
          <w:rFonts w:ascii="Times New Roman" w:eastAsia="Times New Roman" w:hAnsi="Times New Roman" w:cs="Times New Roman"/>
          <w:sz w:val="24"/>
          <w:szCs w:val="24"/>
        </w:rPr>
      </w:pPr>
      <w:r w:rsidRPr="0069507A">
        <w:rPr>
          <w:rFonts w:ascii="Times New Roman" w:hAnsi="Times New Roman" w:cs="Times New Roman"/>
          <w:noProof/>
          <w:sz w:val="24"/>
          <w:szCs w:val="24"/>
          <w:lang w:eastAsia="lt-LT"/>
        </w:rPr>
        <w:drawing>
          <wp:inline distT="0" distB="0" distL="0" distR="0" wp14:anchorId="3E3913E9" wp14:editId="2EBDB719">
            <wp:extent cx="6492240" cy="3248025"/>
            <wp:effectExtent l="0" t="0" r="3810" b="9525"/>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00687" w:rsidRPr="00100687" w:rsidRDefault="00310047" w:rsidP="00A166AD">
      <w:pPr>
        <w:spacing w:after="0" w:line="360" w:lineRule="auto"/>
        <w:ind w:firstLine="720"/>
        <w:jc w:val="both"/>
        <w:rPr>
          <w:rFonts w:ascii="Times New Roman" w:hAnsi="Times New Roman" w:cs="Times New Roman"/>
          <w:sz w:val="24"/>
          <w:szCs w:val="24"/>
        </w:rPr>
      </w:pPr>
      <w:r w:rsidRPr="00F443EB">
        <w:rPr>
          <w:rFonts w:ascii="Times New Roman" w:eastAsia="Times New Roman" w:hAnsi="Times New Roman" w:cs="Times New Roman"/>
          <w:b/>
          <w:sz w:val="24"/>
          <w:szCs w:val="24"/>
        </w:rPr>
        <w:t>Išvada:</w:t>
      </w:r>
      <w:r w:rsidR="00F443EB">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sidR="00F443EB" w:rsidRPr="00F443EB">
        <w:rPr>
          <w:rFonts w:ascii="Times New Roman" w:eastAsia="Times New Roman" w:hAnsi="Times New Roman" w:cs="Times New Roman"/>
          <w:sz w:val="24"/>
          <w:szCs w:val="24"/>
        </w:rPr>
        <w:t>e</w:t>
      </w:r>
      <w:r w:rsidR="00F443EB" w:rsidRPr="00F443EB">
        <w:rPr>
          <w:rFonts w:ascii="Times New Roman" w:hAnsi="Times New Roman" w:cs="Times New Roman"/>
          <w:sz w:val="24"/>
          <w:szCs w:val="24"/>
        </w:rPr>
        <w:t xml:space="preserve">gzistuoja rizikinga prielaida, kad pedagogų kvalifikacijos tobulinimas </w:t>
      </w:r>
      <w:r w:rsidR="005A084E">
        <w:rPr>
          <w:rFonts w:ascii="Times New Roman" w:hAnsi="Times New Roman" w:cs="Times New Roman"/>
          <w:sz w:val="24"/>
          <w:szCs w:val="24"/>
        </w:rPr>
        <w:t xml:space="preserve">mokytojui tampa </w:t>
      </w:r>
      <w:r w:rsidR="00F443EB" w:rsidRPr="00F443EB">
        <w:rPr>
          <w:rFonts w:ascii="Times New Roman" w:hAnsi="Times New Roman" w:cs="Times New Roman"/>
          <w:sz w:val="24"/>
          <w:szCs w:val="24"/>
        </w:rPr>
        <w:t>tik formaliu procesu, neturinčiu esminės įtakos ugdymo kokybei. (</w:t>
      </w:r>
      <w:r w:rsidR="00100687" w:rsidRPr="00F443EB">
        <w:rPr>
          <w:rFonts w:ascii="Times New Roman" w:hAnsi="Times New Roman" w:cs="Times New Roman"/>
          <w:sz w:val="24"/>
          <w:szCs w:val="24"/>
        </w:rPr>
        <w:t>83,3% mokytojų</w:t>
      </w:r>
      <w:r w:rsidR="00F443EB" w:rsidRPr="00F443EB">
        <w:rPr>
          <w:rFonts w:ascii="Times New Roman" w:hAnsi="Times New Roman" w:cs="Times New Roman"/>
          <w:sz w:val="24"/>
          <w:szCs w:val="24"/>
        </w:rPr>
        <w:t>)</w:t>
      </w:r>
      <w:r w:rsidR="00100687" w:rsidRPr="00F443EB">
        <w:rPr>
          <w:rFonts w:ascii="Times New Roman" w:hAnsi="Times New Roman" w:cs="Times New Roman"/>
          <w:sz w:val="24"/>
          <w:szCs w:val="24"/>
        </w:rPr>
        <w:t xml:space="preserve">.  </w:t>
      </w:r>
      <w:r w:rsidR="00F443EB" w:rsidRPr="00F443EB">
        <w:rPr>
          <w:rFonts w:ascii="Times New Roman" w:hAnsi="Times New Roman" w:cs="Times New Roman"/>
          <w:sz w:val="24"/>
          <w:szCs w:val="24"/>
        </w:rPr>
        <w:t>Tai atspindi formalizuoto požiūrio į profesinį tobulėjimą grėsmę, kai kvalifikacijos kėlimas suvokiamas kaip privaloma, bet mažai pridėtinės vertės ugdymo procesui teikianti veikla</w:t>
      </w:r>
      <w:r w:rsidR="00F443EB">
        <w:rPr>
          <w:rFonts w:ascii="Times New Roman" w:hAnsi="Times New Roman" w:cs="Times New Roman"/>
          <w:sz w:val="24"/>
          <w:szCs w:val="24"/>
        </w:rPr>
        <w:t>. T</w:t>
      </w:r>
      <w:r w:rsidR="00F443EB" w:rsidRPr="00F443EB">
        <w:rPr>
          <w:rFonts w:ascii="Times New Roman" w:hAnsi="Times New Roman" w:cs="Times New Roman"/>
          <w:sz w:val="24"/>
          <w:szCs w:val="24"/>
        </w:rPr>
        <w:t>okio pobūdžio nuostata silpnina švietimo įstaigos strateginį gebėjimą užtikrinti kokybinę ugdymo paslaugų plėtrą, nes eliminuoja pedagogų profesinio augimo ir organizacinės pažangos sąsajas</w:t>
      </w:r>
      <w:r w:rsidR="00F443EB">
        <w:rPr>
          <w:rFonts w:ascii="Times New Roman" w:hAnsi="Times New Roman" w:cs="Times New Roman"/>
          <w:sz w:val="24"/>
          <w:szCs w:val="24"/>
        </w:rPr>
        <w:t xml:space="preserve">. </w:t>
      </w:r>
    </w:p>
    <w:p w:rsidR="00310047" w:rsidRDefault="00310047" w:rsidP="00310047">
      <w:pPr>
        <w:pStyle w:val="Sraopastraipa"/>
        <w:rPr>
          <w:rFonts w:ascii="Times New Roman" w:eastAsia="Times New Roman" w:hAnsi="Times New Roman" w:cs="Times New Roman"/>
          <w:sz w:val="24"/>
          <w:szCs w:val="24"/>
        </w:rPr>
      </w:pPr>
    </w:p>
    <w:p w:rsidR="00310047" w:rsidRDefault="00310047" w:rsidP="00310047">
      <w:pPr>
        <w:pStyle w:val="Sraopastraipa"/>
        <w:rPr>
          <w:rFonts w:ascii="Times New Roman" w:eastAsia="Times New Roman" w:hAnsi="Times New Roman" w:cs="Times New Roman"/>
          <w:sz w:val="24"/>
          <w:szCs w:val="24"/>
        </w:rPr>
      </w:pPr>
    </w:p>
    <w:p w:rsidR="00F443EB" w:rsidRDefault="00F443EB" w:rsidP="00310047">
      <w:pPr>
        <w:pStyle w:val="Sraopastraipa"/>
        <w:rPr>
          <w:rFonts w:ascii="Times New Roman" w:eastAsia="Times New Roman" w:hAnsi="Times New Roman" w:cs="Times New Roman"/>
          <w:sz w:val="24"/>
          <w:szCs w:val="24"/>
        </w:rPr>
      </w:pPr>
    </w:p>
    <w:p w:rsidR="00F443EB" w:rsidRDefault="00F443EB" w:rsidP="00310047">
      <w:pPr>
        <w:pStyle w:val="Sraopastraipa"/>
        <w:rPr>
          <w:rFonts w:ascii="Times New Roman" w:eastAsia="Times New Roman" w:hAnsi="Times New Roman" w:cs="Times New Roman"/>
          <w:sz w:val="24"/>
          <w:szCs w:val="24"/>
        </w:rPr>
      </w:pPr>
    </w:p>
    <w:p w:rsidR="00310047" w:rsidRDefault="00310047" w:rsidP="00310047">
      <w:pPr>
        <w:pStyle w:val="Sraopastraipa"/>
        <w:rPr>
          <w:rFonts w:ascii="Times New Roman" w:eastAsia="Times New Roman" w:hAnsi="Times New Roman" w:cs="Times New Roman"/>
          <w:b/>
          <w:bCs/>
          <w:sz w:val="20"/>
          <w:szCs w:val="20"/>
          <w:lang w:eastAsia="lt-LT"/>
        </w:rPr>
      </w:pPr>
    </w:p>
    <w:p w:rsidR="00310047" w:rsidRDefault="00310047" w:rsidP="00310047">
      <w:pPr>
        <w:pStyle w:val="Sraopastraipa"/>
        <w:rPr>
          <w:rFonts w:ascii="Times New Roman" w:eastAsia="Times New Roman" w:hAnsi="Times New Roman" w:cs="Times New Roman"/>
          <w:b/>
          <w:bCs/>
          <w:sz w:val="20"/>
          <w:szCs w:val="20"/>
          <w:lang w:eastAsia="lt-LT"/>
        </w:rPr>
      </w:pPr>
    </w:p>
    <w:tbl>
      <w:tblPr>
        <w:tblW w:w="0" w:type="dxa"/>
        <w:tblLayout w:type="fixed"/>
        <w:tblCellMar>
          <w:left w:w="0" w:type="dxa"/>
          <w:right w:w="0" w:type="dxa"/>
        </w:tblCellMar>
        <w:tblLook w:val="04A0" w:firstRow="1" w:lastRow="0" w:firstColumn="1" w:lastColumn="0" w:noHBand="0" w:noVBand="1"/>
      </w:tblPr>
      <w:tblGrid>
        <w:gridCol w:w="2047"/>
        <w:gridCol w:w="7417"/>
        <w:gridCol w:w="1276"/>
        <w:gridCol w:w="992"/>
        <w:gridCol w:w="1276"/>
        <w:gridCol w:w="1155"/>
        <w:gridCol w:w="10"/>
      </w:tblGrid>
      <w:tr w:rsidR="00310047" w:rsidTr="00310047">
        <w:trPr>
          <w:gridAfter w:val="1"/>
          <w:wAfter w:w="10" w:type="dxa"/>
          <w:trHeight w:val="624"/>
        </w:trPr>
        <w:tc>
          <w:tcPr>
            <w:tcW w:w="2047" w:type="dxa"/>
            <w:vMerge w:val="restar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10047" w:rsidRDefault="00310047">
            <w:pPr>
              <w:pStyle w:val="Sraopastraipa"/>
              <w:spacing w:after="0" w:line="240" w:lineRule="auto"/>
              <w:ind w:left="0" w:right="135"/>
              <w:rPr>
                <w:rFonts w:ascii="Times New Roman" w:eastAsia="Times New Roman" w:hAnsi="Times New Roman" w:cs="Times New Roman"/>
                <w:sz w:val="20"/>
                <w:szCs w:val="20"/>
                <w:lang w:eastAsia="lt-LT"/>
              </w:rPr>
            </w:pPr>
          </w:p>
          <w:p w:rsidR="00310047" w:rsidRDefault="00310047">
            <w:pPr>
              <w:pStyle w:val="Sraopastraipa"/>
              <w:spacing w:after="0" w:line="240" w:lineRule="auto"/>
              <w:ind w:left="0" w:right="135"/>
              <w:rPr>
                <w:rFonts w:ascii="Times New Roman" w:eastAsia="Times New Roman" w:hAnsi="Times New Roman" w:cs="Times New Roman"/>
                <w:sz w:val="20"/>
                <w:szCs w:val="20"/>
                <w:lang w:eastAsia="lt-LT"/>
              </w:rPr>
            </w:pPr>
          </w:p>
          <w:p w:rsidR="00310047" w:rsidRDefault="00310047">
            <w:pPr>
              <w:pStyle w:val="Sraopastraipa"/>
              <w:spacing w:after="0" w:line="240" w:lineRule="auto"/>
              <w:ind w:left="0" w:right="135"/>
              <w:rPr>
                <w:rFonts w:ascii="Times New Roman" w:eastAsia="Times New Roman" w:hAnsi="Times New Roman" w:cs="Times New Roman"/>
                <w:sz w:val="20"/>
                <w:szCs w:val="20"/>
                <w:lang w:eastAsia="lt-LT"/>
              </w:rPr>
            </w:pPr>
          </w:p>
          <w:p w:rsidR="00310047" w:rsidRDefault="00310047">
            <w:pPr>
              <w:pStyle w:val="Sraopastraipa"/>
              <w:spacing w:after="0" w:line="240" w:lineRule="auto"/>
              <w:ind w:left="0" w:right="135"/>
              <w:rPr>
                <w:rFonts w:ascii="Times New Roman" w:eastAsia="Times New Roman" w:hAnsi="Times New Roman" w:cs="Times New Roman"/>
                <w:sz w:val="20"/>
                <w:szCs w:val="20"/>
                <w:lang w:eastAsia="lt-LT"/>
              </w:rPr>
            </w:pPr>
          </w:p>
          <w:p w:rsidR="00310047" w:rsidRDefault="00310047">
            <w:pPr>
              <w:pStyle w:val="Sraopastraipa"/>
              <w:spacing w:after="0" w:line="240" w:lineRule="auto"/>
              <w:ind w:left="0" w:right="135"/>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5.Veiklų prieinamumas </w:t>
            </w:r>
          </w:p>
          <w:p w:rsidR="00310047" w:rsidRDefault="00310047">
            <w:pPr>
              <w:pStyle w:val="Sraopastraipa"/>
              <w:spacing w:after="0" w:line="240" w:lineRule="auto"/>
              <w:ind w:left="0" w:right="135"/>
              <w:rPr>
                <w:rFonts w:ascii="Times New Roman" w:eastAsia="Times New Roman" w:hAnsi="Times New Roman" w:cs="Times New Roman"/>
                <w:sz w:val="20"/>
                <w:szCs w:val="20"/>
                <w:lang w:eastAsia="lt-LT"/>
              </w:rPr>
            </w:pPr>
          </w:p>
        </w:tc>
        <w:tc>
          <w:tcPr>
            <w:tcW w:w="741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310047" w:rsidRDefault="00310047">
            <w:pPr>
              <w:pStyle w:val="Sraopastraipa"/>
              <w:spacing w:after="0" w:line="240" w:lineRule="auto"/>
              <w:ind w:left="754"/>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Rodikliai</w:t>
            </w:r>
          </w:p>
        </w:tc>
        <w:tc>
          <w:tcPr>
            <w:tcW w:w="1276" w:type="dxa"/>
            <w:tcBorders>
              <w:top w:val="single" w:sz="4" w:space="0" w:color="auto"/>
              <w:left w:val="nil"/>
              <w:bottom w:val="single" w:sz="4" w:space="0" w:color="auto"/>
              <w:right w:val="single" w:sz="4" w:space="0" w:color="auto"/>
            </w:tcBorders>
            <w:vAlign w:val="center"/>
            <w:hideMark/>
          </w:tcPr>
          <w:p w:rsidR="00310047" w:rsidRDefault="0031004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Visiškai</w:t>
            </w:r>
          </w:p>
          <w:p w:rsidR="00310047" w:rsidRDefault="00310047">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sutinku</w:t>
            </w:r>
          </w:p>
        </w:tc>
        <w:tc>
          <w:tcPr>
            <w:tcW w:w="992" w:type="dxa"/>
            <w:tcBorders>
              <w:top w:val="single" w:sz="4" w:space="0" w:color="auto"/>
              <w:left w:val="nil"/>
              <w:bottom w:val="single" w:sz="4" w:space="0" w:color="auto"/>
              <w:right w:val="single" w:sz="4" w:space="0" w:color="auto"/>
            </w:tcBorders>
            <w:vAlign w:val="bottom"/>
          </w:tcPr>
          <w:p w:rsidR="00310047" w:rsidRDefault="00310047">
            <w:pPr>
              <w:spacing w:after="0" w:line="240" w:lineRule="auto"/>
              <w:jc w:val="center"/>
              <w:rPr>
                <w:rFonts w:ascii="Times New Roman" w:eastAsia="Times New Roman" w:hAnsi="Times New Roman" w:cs="Times New Roman"/>
                <w:sz w:val="20"/>
                <w:szCs w:val="20"/>
                <w:lang w:eastAsia="lt-LT"/>
              </w:rPr>
            </w:pPr>
          </w:p>
          <w:p w:rsidR="00310047" w:rsidRDefault="0031004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Iš dalies sutinku</w:t>
            </w:r>
          </w:p>
          <w:p w:rsidR="00310047" w:rsidRDefault="00310047">
            <w:pPr>
              <w:jc w:val="center"/>
              <w:rPr>
                <w:rFonts w:ascii="Times New Roman" w:eastAsia="Times New Roman" w:hAnsi="Times New Roman" w:cs="Times New Roman"/>
                <w:sz w:val="20"/>
                <w:szCs w:val="20"/>
                <w:lang w:eastAsia="lt-LT"/>
              </w:rPr>
            </w:pPr>
          </w:p>
        </w:tc>
        <w:tc>
          <w:tcPr>
            <w:tcW w:w="1276" w:type="dxa"/>
            <w:tcBorders>
              <w:top w:val="single" w:sz="4" w:space="0" w:color="auto"/>
              <w:left w:val="nil"/>
              <w:bottom w:val="single" w:sz="4" w:space="0" w:color="auto"/>
              <w:right w:val="single" w:sz="4" w:space="0" w:color="auto"/>
            </w:tcBorders>
            <w:vAlign w:val="center"/>
            <w:hideMark/>
          </w:tcPr>
          <w:p w:rsidR="00310047" w:rsidRDefault="0031004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Iš dalies nesutinku</w:t>
            </w:r>
          </w:p>
        </w:tc>
        <w:tc>
          <w:tcPr>
            <w:tcW w:w="1155" w:type="dxa"/>
            <w:tcBorders>
              <w:top w:val="single" w:sz="4" w:space="0" w:color="auto"/>
              <w:left w:val="nil"/>
              <w:bottom w:val="single" w:sz="4" w:space="0" w:color="auto"/>
              <w:right w:val="single" w:sz="4" w:space="0" w:color="auto"/>
            </w:tcBorders>
            <w:vAlign w:val="center"/>
            <w:hideMark/>
          </w:tcPr>
          <w:p w:rsidR="00310047" w:rsidRDefault="00310047">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Nesutinku</w:t>
            </w:r>
          </w:p>
        </w:tc>
      </w:tr>
      <w:tr w:rsidR="00310047" w:rsidTr="00310047">
        <w:trPr>
          <w:gridAfter w:val="1"/>
          <w:wAfter w:w="10" w:type="dxa"/>
          <w:trHeight w:val="288"/>
        </w:trPr>
        <w:tc>
          <w:tcPr>
            <w:tcW w:w="2047" w:type="dxa"/>
            <w:vMerge/>
            <w:tcBorders>
              <w:top w:val="single" w:sz="4" w:space="0" w:color="auto"/>
              <w:left w:val="single" w:sz="8" w:space="0" w:color="auto"/>
              <w:bottom w:val="single" w:sz="4" w:space="0" w:color="auto"/>
              <w:right w:val="single" w:sz="8" w:space="0" w:color="auto"/>
            </w:tcBorders>
            <w:vAlign w:val="center"/>
            <w:hideMark/>
          </w:tcPr>
          <w:p w:rsidR="00310047" w:rsidRDefault="00310047">
            <w:pPr>
              <w:spacing w:after="0"/>
              <w:rPr>
                <w:rFonts w:ascii="Times New Roman" w:eastAsia="Times New Roman" w:hAnsi="Times New Roman" w:cs="Times New Roman"/>
                <w:sz w:val="20"/>
                <w:szCs w:val="20"/>
                <w:lang w:eastAsia="lt-LT"/>
              </w:rPr>
            </w:pPr>
          </w:p>
        </w:tc>
        <w:tc>
          <w:tcPr>
            <w:tcW w:w="741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310047" w:rsidRDefault="00310047" w:rsidP="00FE4E36">
            <w:pPr>
              <w:pStyle w:val="Sraopastraipa"/>
              <w:numPr>
                <w:ilvl w:val="1"/>
                <w:numId w:val="5"/>
              </w:numPr>
              <w:spacing w:after="0" w:line="240" w:lineRule="auto"/>
              <w:ind w:left="534" w:hanging="426"/>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Informacijos apie teikiamas paslaugas išsamumas, aiškumas ir prieinamumas</w:t>
            </w:r>
          </w:p>
        </w:tc>
        <w:tc>
          <w:tcPr>
            <w:tcW w:w="1276" w:type="dxa"/>
            <w:tcBorders>
              <w:top w:val="single" w:sz="4" w:space="0" w:color="auto"/>
              <w:left w:val="nil"/>
              <w:bottom w:val="single" w:sz="4" w:space="0" w:color="auto"/>
              <w:right w:val="single" w:sz="4" w:space="0" w:color="auto"/>
            </w:tcBorders>
            <w:hideMark/>
          </w:tcPr>
          <w:p w:rsidR="00310047" w:rsidRDefault="00310047">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98 proc.</w:t>
            </w:r>
          </w:p>
        </w:tc>
        <w:tc>
          <w:tcPr>
            <w:tcW w:w="992" w:type="dxa"/>
            <w:tcBorders>
              <w:top w:val="single" w:sz="4" w:space="0" w:color="auto"/>
              <w:left w:val="nil"/>
              <w:bottom w:val="single" w:sz="4" w:space="0" w:color="auto"/>
              <w:right w:val="single" w:sz="4" w:space="0" w:color="auto"/>
            </w:tcBorders>
          </w:tcPr>
          <w:p w:rsidR="00310047" w:rsidRDefault="00310047">
            <w:pPr>
              <w:jc w:val="center"/>
              <w:rPr>
                <w:rFonts w:ascii="Times New Roman" w:eastAsia="Times New Roman" w:hAnsi="Times New Roman" w:cs="Times New Roman"/>
                <w:sz w:val="20"/>
                <w:szCs w:val="20"/>
                <w:lang w:eastAsia="lt-LT"/>
              </w:rPr>
            </w:pPr>
          </w:p>
        </w:tc>
        <w:tc>
          <w:tcPr>
            <w:tcW w:w="1276" w:type="dxa"/>
            <w:tcBorders>
              <w:top w:val="single" w:sz="4" w:space="0" w:color="auto"/>
              <w:left w:val="nil"/>
              <w:bottom w:val="single" w:sz="4" w:space="0" w:color="auto"/>
              <w:right w:val="single" w:sz="4" w:space="0" w:color="auto"/>
            </w:tcBorders>
            <w:hideMark/>
          </w:tcPr>
          <w:p w:rsidR="00310047" w:rsidRDefault="00310047">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 proc.</w:t>
            </w:r>
          </w:p>
        </w:tc>
        <w:tc>
          <w:tcPr>
            <w:tcW w:w="1155" w:type="dxa"/>
            <w:tcBorders>
              <w:top w:val="single" w:sz="4" w:space="0" w:color="auto"/>
              <w:left w:val="nil"/>
              <w:bottom w:val="single" w:sz="4" w:space="0" w:color="auto"/>
              <w:right w:val="single" w:sz="4" w:space="0" w:color="auto"/>
            </w:tcBorders>
          </w:tcPr>
          <w:p w:rsidR="00310047" w:rsidRDefault="00310047">
            <w:pPr>
              <w:jc w:val="center"/>
              <w:rPr>
                <w:rFonts w:ascii="Times New Roman" w:eastAsia="Times New Roman" w:hAnsi="Times New Roman" w:cs="Times New Roman"/>
                <w:sz w:val="20"/>
                <w:szCs w:val="20"/>
                <w:lang w:eastAsia="lt-LT"/>
              </w:rPr>
            </w:pPr>
          </w:p>
        </w:tc>
      </w:tr>
      <w:tr w:rsidR="00310047" w:rsidTr="00310047">
        <w:trPr>
          <w:gridAfter w:val="1"/>
          <w:wAfter w:w="10" w:type="dxa"/>
          <w:trHeight w:val="216"/>
        </w:trPr>
        <w:tc>
          <w:tcPr>
            <w:tcW w:w="204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10047" w:rsidRDefault="0031004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w:t>
            </w:r>
          </w:p>
          <w:p w:rsidR="00310047" w:rsidRDefault="0031004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Ugdymo programa </w:t>
            </w:r>
          </w:p>
        </w:tc>
        <w:tc>
          <w:tcPr>
            <w:tcW w:w="741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310047" w:rsidRDefault="0031004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6.1.Vaikai ir tėvai žino ugdymo tikslus, naudojamus įtraukiančius metodus.</w:t>
            </w:r>
          </w:p>
        </w:tc>
        <w:tc>
          <w:tcPr>
            <w:tcW w:w="1276" w:type="dxa"/>
            <w:tcBorders>
              <w:top w:val="single" w:sz="4" w:space="0" w:color="auto"/>
              <w:left w:val="nil"/>
              <w:bottom w:val="single" w:sz="4" w:space="0" w:color="auto"/>
              <w:right w:val="single" w:sz="4" w:space="0" w:color="auto"/>
            </w:tcBorders>
            <w:hideMark/>
          </w:tcPr>
          <w:p w:rsidR="00310047" w:rsidRDefault="00310047">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98 proc.</w:t>
            </w:r>
          </w:p>
        </w:tc>
        <w:tc>
          <w:tcPr>
            <w:tcW w:w="992" w:type="dxa"/>
            <w:tcBorders>
              <w:top w:val="single" w:sz="4" w:space="0" w:color="auto"/>
              <w:left w:val="nil"/>
              <w:bottom w:val="single" w:sz="4" w:space="0" w:color="auto"/>
              <w:right w:val="single" w:sz="4" w:space="0" w:color="auto"/>
            </w:tcBorders>
          </w:tcPr>
          <w:p w:rsidR="00310047" w:rsidRDefault="00310047">
            <w:pPr>
              <w:jc w:val="center"/>
              <w:rPr>
                <w:rFonts w:ascii="Times New Roman" w:eastAsia="Times New Roman" w:hAnsi="Times New Roman" w:cs="Times New Roman"/>
                <w:sz w:val="20"/>
                <w:szCs w:val="20"/>
                <w:lang w:eastAsia="lt-LT"/>
              </w:rPr>
            </w:pPr>
          </w:p>
        </w:tc>
        <w:tc>
          <w:tcPr>
            <w:tcW w:w="1276" w:type="dxa"/>
            <w:tcBorders>
              <w:top w:val="single" w:sz="4" w:space="0" w:color="auto"/>
              <w:left w:val="nil"/>
              <w:bottom w:val="single" w:sz="4" w:space="0" w:color="auto"/>
              <w:right w:val="single" w:sz="4" w:space="0" w:color="auto"/>
            </w:tcBorders>
            <w:vAlign w:val="center"/>
            <w:hideMark/>
          </w:tcPr>
          <w:p w:rsidR="00310047" w:rsidRDefault="00310047">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 proc.</w:t>
            </w:r>
          </w:p>
        </w:tc>
        <w:tc>
          <w:tcPr>
            <w:tcW w:w="1155" w:type="dxa"/>
            <w:tcBorders>
              <w:top w:val="single" w:sz="4" w:space="0" w:color="auto"/>
              <w:left w:val="nil"/>
              <w:bottom w:val="single" w:sz="4" w:space="0" w:color="auto"/>
              <w:right w:val="single" w:sz="4" w:space="0" w:color="auto"/>
            </w:tcBorders>
          </w:tcPr>
          <w:p w:rsidR="00310047" w:rsidRDefault="00310047">
            <w:pPr>
              <w:rPr>
                <w:rFonts w:ascii="Times New Roman" w:eastAsia="Times New Roman" w:hAnsi="Times New Roman" w:cs="Times New Roman"/>
                <w:sz w:val="20"/>
                <w:szCs w:val="20"/>
                <w:lang w:eastAsia="lt-LT"/>
              </w:rPr>
            </w:pPr>
          </w:p>
        </w:tc>
      </w:tr>
      <w:tr w:rsidR="00310047" w:rsidTr="00310047">
        <w:trPr>
          <w:gridAfter w:val="1"/>
          <w:wAfter w:w="10" w:type="dxa"/>
          <w:trHeight w:val="474"/>
        </w:trPr>
        <w:tc>
          <w:tcPr>
            <w:tcW w:w="204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10047" w:rsidRDefault="0031004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p>
          <w:p w:rsidR="00310047" w:rsidRDefault="0031004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Vyrauja abipusė pagarba, geras mikroklimatas</w:t>
            </w:r>
          </w:p>
        </w:tc>
        <w:tc>
          <w:tcPr>
            <w:tcW w:w="741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310047" w:rsidRDefault="00310047">
            <w:pPr>
              <w:spacing w:after="0" w:line="240" w:lineRule="auto"/>
              <w:ind w:left="720" w:hanging="612"/>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7.1. Gera savijauta,  palankus mikroklimatas</w:t>
            </w:r>
          </w:p>
        </w:tc>
        <w:tc>
          <w:tcPr>
            <w:tcW w:w="1276" w:type="dxa"/>
            <w:tcBorders>
              <w:top w:val="single" w:sz="4" w:space="0" w:color="auto"/>
              <w:left w:val="nil"/>
              <w:bottom w:val="single" w:sz="4" w:space="0" w:color="auto"/>
              <w:right w:val="single" w:sz="4" w:space="0" w:color="auto"/>
            </w:tcBorders>
            <w:hideMark/>
          </w:tcPr>
          <w:p w:rsidR="00310047" w:rsidRDefault="000B47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100</w:t>
            </w:r>
            <w:r w:rsidR="00310047">
              <w:rPr>
                <w:rFonts w:ascii="Times New Roman" w:eastAsia="Times New Roman" w:hAnsi="Times New Roman" w:cs="Times New Roman"/>
                <w:sz w:val="20"/>
                <w:szCs w:val="20"/>
                <w:lang w:eastAsia="lt-LT"/>
              </w:rPr>
              <w:t xml:space="preserve"> proc.</w:t>
            </w:r>
          </w:p>
        </w:tc>
        <w:tc>
          <w:tcPr>
            <w:tcW w:w="992" w:type="dxa"/>
            <w:tcBorders>
              <w:top w:val="single" w:sz="4" w:space="0" w:color="auto"/>
              <w:left w:val="nil"/>
              <w:bottom w:val="single" w:sz="4" w:space="0" w:color="auto"/>
              <w:right w:val="single" w:sz="4" w:space="0" w:color="auto"/>
            </w:tcBorders>
            <w:hideMark/>
          </w:tcPr>
          <w:p w:rsidR="00310047" w:rsidRDefault="00310047">
            <w:pPr>
              <w:jc w:val="center"/>
              <w:rPr>
                <w:rFonts w:ascii="Times New Roman" w:eastAsia="Times New Roman" w:hAnsi="Times New Roman" w:cs="Times New Roman"/>
                <w:sz w:val="20"/>
                <w:szCs w:val="20"/>
                <w:lang w:eastAsia="lt-LT"/>
              </w:rPr>
            </w:pPr>
          </w:p>
        </w:tc>
        <w:tc>
          <w:tcPr>
            <w:tcW w:w="1276" w:type="dxa"/>
            <w:tcBorders>
              <w:top w:val="single" w:sz="4" w:space="0" w:color="auto"/>
              <w:left w:val="nil"/>
              <w:bottom w:val="single" w:sz="4" w:space="0" w:color="auto"/>
              <w:right w:val="single" w:sz="4" w:space="0" w:color="auto"/>
            </w:tcBorders>
          </w:tcPr>
          <w:p w:rsidR="00310047" w:rsidRDefault="00310047">
            <w:pPr>
              <w:rPr>
                <w:rFonts w:ascii="Times New Roman" w:eastAsia="Times New Roman" w:hAnsi="Times New Roman" w:cs="Times New Roman"/>
                <w:sz w:val="20"/>
                <w:szCs w:val="20"/>
                <w:lang w:eastAsia="lt-LT"/>
              </w:rPr>
            </w:pPr>
          </w:p>
        </w:tc>
        <w:tc>
          <w:tcPr>
            <w:tcW w:w="1155" w:type="dxa"/>
            <w:tcBorders>
              <w:top w:val="single" w:sz="4" w:space="0" w:color="auto"/>
              <w:left w:val="nil"/>
              <w:bottom w:val="single" w:sz="4" w:space="0" w:color="auto"/>
              <w:right w:val="single" w:sz="4" w:space="0" w:color="auto"/>
            </w:tcBorders>
          </w:tcPr>
          <w:p w:rsidR="00310047" w:rsidRDefault="00310047">
            <w:pPr>
              <w:rPr>
                <w:rFonts w:ascii="Times New Roman" w:eastAsia="Times New Roman" w:hAnsi="Times New Roman" w:cs="Times New Roman"/>
                <w:sz w:val="20"/>
                <w:szCs w:val="20"/>
                <w:lang w:eastAsia="lt-LT"/>
              </w:rPr>
            </w:pPr>
          </w:p>
        </w:tc>
      </w:tr>
      <w:tr w:rsidR="00310047" w:rsidTr="00310047">
        <w:trPr>
          <w:trHeight w:val="384"/>
        </w:trPr>
        <w:tc>
          <w:tcPr>
            <w:tcW w:w="2047" w:type="dxa"/>
            <w:vMerge w:val="restart"/>
            <w:tcBorders>
              <w:top w:val="single" w:sz="4" w:space="0" w:color="auto"/>
              <w:left w:val="single" w:sz="8" w:space="0" w:color="auto"/>
              <w:bottom w:val="single" w:sz="4" w:space="0" w:color="auto"/>
              <w:right w:val="single" w:sz="8" w:space="0" w:color="auto"/>
            </w:tcBorders>
            <w:vAlign w:val="center"/>
            <w:hideMark/>
          </w:tcPr>
          <w:p w:rsidR="00310047" w:rsidRDefault="00310047">
            <w:pPr>
              <w:pStyle w:val="Sraopastraipa"/>
              <w:spacing w:after="0" w:line="240" w:lineRule="auto"/>
              <w:ind w:left="36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 Ugdymo individualizavimas</w:t>
            </w:r>
          </w:p>
        </w:tc>
        <w:tc>
          <w:tcPr>
            <w:tcW w:w="7417" w:type="dxa"/>
            <w:tcBorders>
              <w:top w:val="single" w:sz="4" w:space="0" w:color="auto"/>
              <w:left w:val="nil"/>
              <w:bottom w:val="single" w:sz="4" w:space="0" w:color="auto"/>
              <w:right w:val="single" w:sz="8" w:space="0" w:color="auto"/>
            </w:tcBorders>
            <w:vAlign w:val="center"/>
            <w:hideMark/>
          </w:tcPr>
          <w:p w:rsidR="00310047" w:rsidRDefault="00310047" w:rsidP="00B23F55">
            <w:pPr>
              <w:pStyle w:val="Sraopastraipa"/>
              <w:spacing w:after="0" w:line="240" w:lineRule="auto"/>
              <w:ind w:left="1080" w:hanging="864"/>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8.1. Siekiant vaiko ugdymosi pažangos </w:t>
            </w:r>
            <w:r w:rsidR="00B23F55">
              <w:rPr>
                <w:rFonts w:ascii="Times New Roman" w:eastAsia="Times New Roman" w:hAnsi="Times New Roman" w:cs="Times New Roman"/>
                <w:sz w:val="20"/>
                <w:szCs w:val="20"/>
                <w:lang w:eastAsia="lt-LT"/>
              </w:rPr>
              <w:t xml:space="preserve">užduotys parenkamos remiantis vaiko individualiomis galimybėmis ir turima patirtimi </w:t>
            </w:r>
          </w:p>
        </w:tc>
        <w:tc>
          <w:tcPr>
            <w:tcW w:w="1276" w:type="dxa"/>
            <w:tcBorders>
              <w:top w:val="single" w:sz="4" w:space="0" w:color="auto"/>
              <w:left w:val="nil"/>
              <w:bottom w:val="single" w:sz="4" w:space="0" w:color="auto"/>
              <w:right w:val="single" w:sz="4" w:space="0" w:color="auto"/>
            </w:tcBorders>
            <w:hideMark/>
          </w:tcPr>
          <w:p w:rsidR="00310047" w:rsidRDefault="00B23F5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72.3 </w:t>
            </w:r>
            <w:r w:rsidR="00310047">
              <w:rPr>
                <w:rFonts w:ascii="Times New Roman" w:eastAsia="Times New Roman" w:hAnsi="Times New Roman" w:cs="Times New Roman"/>
                <w:sz w:val="20"/>
                <w:szCs w:val="20"/>
                <w:lang w:eastAsia="lt-LT"/>
              </w:rPr>
              <w:t>proc.</w:t>
            </w:r>
          </w:p>
        </w:tc>
        <w:tc>
          <w:tcPr>
            <w:tcW w:w="992" w:type="dxa"/>
            <w:tcBorders>
              <w:top w:val="single" w:sz="4" w:space="0" w:color="auto"/>
              <w:left w:val="nil"/>
              <w:bottom w:val="single" w:sz="4" w:space="0" w:color="auto"/>
              <w:right w:val="single" w:sz="4" w:space="0" w:color="auto"/>
            </w:tcBorders>
            <w:hideMark/>
          </w:tcPr>
          <w:p w:rsidR="00310047" w:rsidRDefault="00B23F5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27,7</w:t>
            </w:r>
            <w:r w:rsidR="00310047">
              <w:rPr>
                <w:rFonts w:ascii="Times New Roman" w:eastAsia="Times New Roman" w:hAnsi="Times New Roman" w:cs="Times New Roman"/>
                <w:sz w:val="20"/>
                <w:szCs w:val="20"/>
                <w:lang w:eastAsia="lt-LT"/>
              </w:rPr>
              <w:t xml:space="preserve"> proc. </w:t>
            </w:r>
          </w:p>
        </w:tc>
        <w:tc>
          <w:tcPr>
            <w:tcW w:w="1276" w:type="dxa"/>
            <w:tcBorders>
              <w:top w:val="single" w:sz="4" w:space="0" w:color="auto"/>
              <w:left w:val="nil"/>
              <w:bottom w:val="single" w:sz="4" w:space="0" w:color="auto"/>
              <w:right w:val="single" w:sz="4" w:space="0" w:color="auto"/>
            </w:tcBorders>
          </w:tcPr>
          <w:p w:rsidR="00310047" w:rsidRDefault="00310047">
            <w:pPr>
              <w:rPr>
                <w:rFonts w:ascii="Times New Roman" w:eastAsia="Times New Roman" w:hAnsi="Times New Roman" w:cs="Times New Roman"/>
                <w:sz w:val="20"/>
                <w:szCs w:val="20"/>
                <w:lang w:eastAsia="lt-LT"/>
              </w:rPr>
            </w:pPr>
          </w:p>
        </w:tc>
        <w:tc>
          <w:tcPr>
            <w:tcW w:w="1165" w:type="dxa"/>
            <w:gridSpan w:val="2"/>
            <w:tcBorders>
              <w:top w:val="single" w:sz="4" w:space="0" w:color="auto"/>
              <w:left w:val="nil"/>
              <w:bottom w:val="single" w:sz="4" w:space="0" w:color="auto"/>
              <w:right w:val="single" w:sz="4" w:space="0" w:color="auto"/>
            </w:tcBorders>
          </w:tcPr>
          <w:p w:rsidR="00310047" w:rsidRDefault="00310047">
            <w:pPr>
              <w:rPr>
                <w:rFonts w:ascii="Times New Roman" w:eastAsia="Times New Roman" w:hAnsi="Times New Roman" w:cs="Times New Roman"/>
                <w:sz w:val="20"/>
                <w:szCs w:val="20"/>
                <w:lang w:eastAsia="lt-LT"/>
              </w:rPr>
            </w:pPr>
          </w:p>
        </w:tc>
      </w:tr>
      <w:tr w:rsidR="00310047" w:rsidTr="00310047">
        <w:trPr>
          <w:trHeight w:val="468"/>
        </w:trPr>
        <w:tc>
          <w:tcPr>
            <w:tcW w:w="2047" w:type="dxa"/>
            <w:vMerge/>
            <w:tcBorders>
              <w:top w:val="single" w:sz="4" w:space="0" w:color="auto"/>
              <w:left w:val="single" w:sz="8" w:space="0" w:color="auto"/>
              <w:bottom w:val="single" w:sz="4" w:space="0" w:color="auto"/>
              <w:right w:val="single" w:sz="8" w:space="0" w:color="auto"/>
            </w:tcBorders>
            <w:vAlign w:val="center"/>
            <w:hideMark/>
          </w:tcPr>
          <w:p w:rsidR="00310047" w:rsidRDefault="00310047">
            <w:pPr>
              <w:spacing w:after="0"/>
              <w:rPr>
                <w:rFonts w:ascii="Times New Roman" w:eastAsia="Times New Roman" w:hAnsi="Times New Roman" w:cs="Times New Roman"/>
                <w:sz w:val="20"/>
                <w:szCs w:val="20"/>
                <w:lang w:eastAsia="lt-LT"/>
              </w:rPr>
            </w:pPr>
          </w:p>
        </w:tc>
        <w:tc>
          <w:tcPr>
            <w:tcW w:w="7417" w:type="dxa"/>
            <w:tcBorders>
              <w:top w:val="single" w:sz="4" w:space="0" w:color="auto"/>
              <w:left w:val="nil"/>
              <w:bottom w:val="single" w:sz="4" w:space="0" w:color="auto"/>
              <w:right w:val="single" w:sz="8" w:space="0" w:color="auto"/>
            </w:tcBorders>
            <w:vAlign w:val="center"/>
            <w:hideMark/>
          </w:tcPr>
          <w:p w:rsidR="00310047" w:rsidRDefault="00310047">
            <w:pPr>
              <w:pStyle w:val="Sraopastraipa"/>
              <w:spacing w:after="0" w:line="240" w:lineRule="auto"/>
              <w:ind w:left="216"/>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8.2. Klientui  suteikta galimybė pasirinkti/keisti sporto šaką atsižvelgiant į individualius  poreikius, lūkesčius</w:t>
            </w:r>
          </w:p>
        </w:tc>
        <w:tc>
          <w:tcPr>
            <w:tcW w:w="1276" w:type="dxa"/>
            <w:tcBorders>
              <w:top w:val="single" w:sz="4" w:space="0" w:color="auto"/>
              <w:left w:val="nil"/>
              <w:bottom w:val="single" w:sz="4" w:space="0" w:color="auto"/>
              <w:right w:val="single" w:sz="4" w:space="0" w:color="auto"/>
            </w:tcBorders>
            <w:hideMark/>
          </w:tcPr>
          <w:p w:rsidR="00310047" w:rsidRDefault="00310047">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100 proc.</w:t>
            </w:r>
          </w:p>
        </w:tc>
        <w:tc>
          <w:tcPr>
            <w:tcW w:w="992" w:type="dxa"/>
            <w:tcBorders>
              <w:top w:val="single" w:sz="4" w:space="0" w:color="auto"/>
              <w:left w:val="nil"/>
              <w:bottom w:val="single" w:sz="4" w:space="0" w:color="auto"/>
              <w:right w:val="single" w:sz="4" w:space="0" w:color="auto"/>
            </w:tcBorders>
          </w:tcPr>
          <w:p w:rsidR="00310047" w:rsidRDefault="00310047">
            <w:pPr>
              <w:jc w:val="center"/>
              <w:rPr>
                <w:rFonts w:ascii="Times New Roman" w:eastAsia="Times New Roman" w:hAnsi="Times New Roman" w:cs="Times New Roman"/>
                <w:sz w:val="20"/>
                <w:szCs w:val="20"/>
                <w:lang w:eastAsia="lt-LT"/>
              </w:rPr>
            </w:pPr>
          </w:p>
        </w:tc>
        <w:tc>
          <w:tcPr>
            <w:tcW w:w="1276" w:type="dxa"/>
            <w:tcBorders>
              <w:top w:val="single" w:sz="4" w:space="0" w:color="auto"/>
              <w:left w:val="nil"/>
              <w:bottom w:val="single" w:sz="4" w:space="0" w:color="auto"/>
              <w:right w:val="single" w:sz="4" w:space="0" w:color="auto"/>
            </w:tcBorders>
          </w:tcPr>
          <w:p w:rsidR="00310047" w:rsidRDefault="00310047">
            <w:pPr>
              <w:rPr>
                <w:rFonts w:ascii="Times New Roman" w:eastAsia="Times New Roman" w:hAnsi="Times New Roman" w:cs="Times New Roman"/>
                <w:sz w:val="20"/>
                <w:szCs w:val="20"/>
                <w:lang w:eastAsia="lt-LT"/>
              </w:rPr>
            </w:pPr>
          </w:p>
        </w:tc>
        <w:tc>
          <w:tcPr>
            <w:tcW w:w="1165" w:type="dxa"/>
            <w:gridSpan w:val="2"/>
            <w:tcBorders>
              <w:top w:val="single" w:sz="4" w:space="0" w:color="auto"/>
              <w:left w:val="nil"/>
              <w:bottom w:val="single" w:sz="4" w:space="0" w:color="auto"/>
              <w:right w:val="single" w:sz="4" w:space="0" w:color="auto"/>
            </w:tcBorders>
          </w:tcPr>
          <w:p w:rsidR="00310047" w:rsidRDefault="00310047">
            <w:pPr>
              <w:rPr>
                <w:rFonts w:ascii="Times New Roman" w:eastAsia="Times New Roman" w:hAnsi="Times New Roman" w:cs="Times New Roman"/>
                <w:sz w:val="20"/>
                <w:szCs w:val="20"/>
                <w:lang w:eastAsia="lt-LT"/>
              </w:rPr>
            </w:pPr>
          </w:p>
        </w:tc>
      </w:tr>
    </w:tbl>
    <w:p w:rsidR="00310047" w:rsidRPr="001C388D" w:rsidRDefault="00310047" w:rsidP="00310047">
      <w:pPr>
        <w:pStyle w:val="Sraopastraipa"/>
        <w:ind w:left="0" w:firstLine="108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bCs/>
          <w:sz w:val="24"/>
          <w:szCs w:val="24"/>
          <w:lang w:eastAsia="lt-LT"/>
        </w:rPr>
        <w:t xml:space="preserve">Išvada:  </w:t>
      </w:r>
      <w:r>
        <w:rPr>
          <w:rFonts w:ascii="Times New Roman" w:eastAsia="Times New Roman" w:hAnsi="Times New Roman" w:cs="Times New Roman"/>
          <w:bCs/>
          <w:sz w:val="24"/>
          <w:szCs w:val="24"/>
          <w:lang w:eastAsia="lt-LT"/>
        </w:rPr>
        <w:t>UGDYMO ORGANIZAVIMO SRITIS  įsivertinimas  - aukštas lygis</w:t>
      </w:r>
      <w:r w:rsidR="001C388D">
        <w:rPr>
          <w:rFonts w:ascii="Times New Roman" w:eastAsia="Times New Roman" w:hAnsi="Times New Roman" w:cs="Times New Roman"/>
          <w:bCs/>
          <w:sz w:val="24"/>
          <w:szCs w:val="24"/>
          <w:lang w:eastAsia="lt-LT"/>
        </w:rPr>
        <w:t xml:space="preserve">. </w:t>
      </w:r>
      <w:r w:rsidR="00297C3E">
        <w:rPr>
          <w:rFonts w:ascii="Times New Roman" w:hAnsi="Times New Roman" w:cs="Times New Roman"/>
          <w:sz w:val="24"/>
          <w:szCs w:val="24"/>
        </w:rPr>
        <w:t>D</w:t>
      </w:r>
      <w:r w:rsidR="001C388D" w:rsidRPr="001C388D">
        <w:rPr>
          <w:rFonts w:ascii="Times New Roman" w:hAnsi="Times New Roman" w:cs="Times New Roman"/>
          <w:sz w:val="24"/>
          <w:szCs w:val="24"/>
        </w:rPr>
        <w:t xml:space="preserve">uomenys rodo, kad dauguma (pasirinkę vertinimą </w:t>
      </w:r>
      <w:r w:rsidR="001C388D" w:rsidRPr="001C388D">
        <w:rPr>
          <w:rStyle w:val="Emfaz"/>
          <w:rFonts w:ascii="Times New Roman" w:hAnsi="Times New Roman" w:cs="Times New Roman"/>
          <w:sz w:val="24"/>
          <w:szCs w:val="24"/>
        </w:rPr>
        <w:t>visiškai sutinku</w:t>
      </w:r>
      <w:r w:rsidR="001C388D" w:rsidRPr="001C388D">
        <w:rPr>
          <w:rFonts w:ascii="Times New Roman" w:hAnsi="Times New Roman" w:cs="Times New Roman"/>
          <w:sz w:val="24"/>
          <w:szCs w:val="24"/>
        </w:rPr>
        <w:t>) teigiamai vertina kryptingą dėmesį pastangų ir pasiekimų atpažinimui bei informacijos apie Centro veiklą prieinamumu</w:t>
      </w:r>
      <w:r w:rsidR="00297C3E">
        <w:rPr>
          <w:rFonts w:ascii="Times New Roman" w:hAnsi="Times New Roman" w:cs="Times New Roman"/>
          <w:sz w:val="24"/>
          <w:szCs w:val="24"/>
        </w:rPr>
        <w:t xml:space="preserve">i, Centre vyraujančiam  mikroklimatui. Aukštą </w:t>
      </w:r>
      <w:r w:rsidR="001C388D" w:rsidRPr="001C388D">
        <w:rPr>
          <w:rFonts w:ascii="Times New Roman" w:hAnsi="Times New Roman" w:cs="Times New Roman"/>
          <w:sz w:val="24"/>
          <w:szCs w:val="24"/>
        </w:rPr>
        <w:t xml:space="preserve"> įver</w:t>
      </w:r>
      <w:r w:rsidR="00297C3E">
        <w:rPr>
          <w:rFonts w:ascii="Times New Roman" w:hAnsi="Times New Roman" w:cs="Times New Roman"/>
          <w:sz w:val="24"/>
          <w:szCs w:val="24"/>
        </w:rPr>
        <w:t>tinimą rodiklio aspektuose pelnęs</w:t>
      </w:r>
      <w:r w:rsidR="001C388D" w:rsidRPr="001C388D">
        <w:rPr>
          <w:rFonts w:ascii="Times New Roman" w:hAnsi="Times New Roman" w:cs="Times New Roman"/>
          <w:sz w:val="24"/>
          <w:szCs w:val="24"/>
        </w:rPr>
        <w:t xml:space="preserve"> ugdymo individualizavimas, kuris laikytinas stipriąja organizacijos praktikos puse. </w:t>
      </w:r>
    </w:p>
    <w:p w:rsidR="00310047" w:rsidRDefault="00310047" w:rsidP="00310047">
      <w:pPr>
        <w:rPr>
          <w:sz w:val="24"/>
          <w:szCs w:val="24"/>
        </w:rPr>
      </w:pPr>
      <w:r>
        <w:rPr>
          <w:rFonts w:ascii="Times New Roman" w:eastAsia="Times New Roman" w:hAnsi="Times New Roman" w:cs="Times New Roman"/>
          <w:b/>
          <w:bCs/>
          <w:sz w:val="24"/>
          <w:szCs w:val="24"/>
          <w:lang w:eastAsia="lt-LT"/>
        </w:rPr>
        <w:t>III.       UGDYMO(SI) APLINKOS SRITIS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7473"/>
        <w:gridCol w:w="993"/>
        <w:gridCol w:w="992"/>
        <w:gridCol w:w="1389"/>
        <w:gridCol w:w="1166"/>
      </w:tblGrid>
      <w:tr w:rsidR="00310047" w:rsidTr="00310047">
        <w:trPr>
          <w:trHeight w:val="206"/>
        </w:trPr>
        <w:tc>
          <w:tcPr>
            <w:tcW w:w="2161" w:type="dxa"/>
            <w:vMerge w:val="restart"/>
            <w:tcBorders>
              <w:top w:val="single" w:sz="4" w:space="0" w:color="auto"/>
              <w:left w:val="single" w:sz="4" w:space="0" w:color="auto"/>
              <w:bottom w:val="single" w:sz="4" w:space="0" w:color="auto"/>
              <w:right w:val="single" w:sz="4" w:space="0" w:color="auto"/>
            </w:tcBorders>
            <w:hideMark/>
          </w:tcPr>
          <w:p w:rsidR="00310047" w:rsidRDefault="0031004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w:t>
            </w:r>
          </w:p>
          <w:p w:rsidR="00310047" w:rsidRDefault="0031004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Psichologinė aplinka</w:t>
            </w:r>
          </w:p>
        </w:tc>
        <w:tc>
          <w:tcPr>
            <w:tcW w:w="7473" w:type="dxa"/>
            <w:tcBorders>
              <w:top w:val="single" w:sz="4" w:space="0" w:color="auto"/>
              <w:left w:val="single" w:sz="4" w:space="0" w:color="auto"/>
              <w:bottom w:val="single" w:sz="4" w:space="0" w:color="auto"/>
              <w:right w:val="single" w:sz="4" w:space="0" w:color="auto"/>
            </w:tcBorders>
            <w:hideMark/>
          </w:tcPr>
          <w:p w:rsidR="00310047" w:rsidRDefault="00310047">
            <w:pPr>
              <w:pStyle w:val="Sraopastraipa"/>
              <w:spacing w:after="0" w:line="240" w:lineRule="auto"/>
              <w:ind w:left="754"/>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Rodikliai</w:t>
            </w:r>
          </w:p>
        </w:tc>
        <w:tc>
          <w:tcPr>
            <w:tcW w:w="993" w:type="dxa"/>
            <w:tcBorders>
              <w:top w:val="single" w:sz="4" w:space="0" w:color="auto"/>
              <w:left w:val="single" w:sz="4" w:space="0" w:color="auto"/>
              <w:bottom w:val="single" w:sz="4" w:space="0" w:color="auto"/>
              <w:right w:val="single" w:sz="4" w:space="0" w:color="auto"/>
            </w:tcBorders>
            <w:hideMark/>
          </w:tcPr>
          <w:p w:rsidR="00310047" w:rsidRDefault="0031004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Sutinku</w:t>
            </w:r>
          </w:p>
        </w:tc>
        <w:tc>
          <w:tcPr>
            <w:tcW w:w="992" w:type="dxa"/>
            <w:tcBorders>
              <w:top w:val="single" w:sz="4" w:space="0" w:color="auto"/>
              <w:left w:val="single" w:sz="4" w:space="0" w:color="auto"/>
              <w:bottom w:val="single" w:sz="4" w:space="0" w:color="auto"/>
              <w:right w:val="single" w:sz="4" w:space="0" w:color="auto"/>
            </w:tcBorders>
            <w:hideMark/>
          </w:tcPr>
          <w:p w:rsidR="00310047" w:rsidRDefault="0031004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Iš dalies sutinku</w:t>
            </w:r>
          </w:p>
        </w:tc>
        <w:tc>
          <w:tcPr>
            <w:tcW w:w="1389" w:type="dxa"/>
            <w:tcBorders>
              <w:top w:val="single" w:sz="4" w:space="0" w:color="auto"/>
              <w:left w:val="single" w:sz="4" w:space="0" w:color="auto"/>
              <w:bottom w:val="single" w:sz="4" w:space="0" w:color="auto"/>
              <w:right w:val="single" w:sz="4" w:space="0" w:color="auto"/>
            </w:tcBorders>
            <w:hideMark/>
          </w:tcPr>
          <w:p w:rsidR="00310047" w:rsidRDefault="0031004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Iš dalies nesutinku</w:t>
            </w:r>
          </w:p>
        </w:tc>
        <w:tc>
          <w:tcPr>
            <w:tcW w:w="1166" w:type="dxa"/>
            <w:tcBorders>
              <w:top w:val="single" w:sz="4" w:space="0" w:color="auto"/>
              <w:left w:val="single" w:sz="4" w:space="0" w:color="auto"/>
              <w:bottom w:val="single" w:sz="4" w:space="0" w:color="auto"/>
              <w:right w:val="single" w:sz="4" w:space="0" w:color="auto"/>
            </w:tcBorders>
            <w:hideMark/>
          </w:tcPr>
          <w:p w:rsidR="00310047" w:rsidRDefault="0031004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Nesutinku</w:t>
            </w:r>
          </w:p>
        </w:tc>
      </w:tr>
      <w:tr w:rsidR="00310047" w:rsidTr="00310047">
        <w:trPr>
          <w:trHeight w:val="245"/>
        </w:trPr>
        <w:tc>
          <w:tcPr>
            <w:tcW w:w="2161" w:type="dxa"/>
            <w:vMerge/>
            <w:tcBorders>
              <w:top w:val="single" w:sz="4" w:space="0" w:color="auto"/>
              <w:left w:val="single" w:sz="4" w:space="0" w:color="auto"/>
              <w:bottom w:val="single" w:sz="4" w:space="0" w:color="auto"/>
              <w:right w:val="single" w:sz="4" w:space="0" w:color="auto"/>
            </w:tcBorders>
            <w:vAlign w:val="center"/>
            <w:hideMark/>
          </w:tcPr>
          <w:p w:rsidR="00310047" w:rsidRDefault="00310047">
            <w:pPr>
              <w:spacing w:after="0"/>
              <w:rPr>
                <w:rFonts w:ascii="Times New Roman" w:eastAsia="Times New Roman" w:hAnsi="Times New Roman" w:cs="Times New Roman"/>
                <w:sz w:val="20"/>
                <w:szCs w:val="20"/>
                <w:lang w:eastAsia="lt-LT"/>
              </w:rPr>
            </w:pPr>
          </w:p>
        </w:tc>
        <w:tc>
          <w:tcPr>
            <w:tcW w:w="7473" w:type="dxa"/>
            <w:tcBorders>
              <w:top w:val="single" w:sz="4" w:space="0" w:color="auto"/>
              <w:left w:val="single" w:sz="4" w:space="0" w:color="auto"/>
              <w:bottom w:val="single" w:sz="4" w:space="0" w:color="auto"/>
              <w:right w:val="single" w:sz="8" w:space="0" w:color="auto"/>
            </w:tcBorders>
            <w:shd w:val="clear" w:color="auto" w:fill="FFFFFF"/>
            <w:hideMark/>
          </w:tcPr>
          <w:p w:rsidR="00310047" w:rsidRDefault="00310047">
            <w:pPr>
              <w:spacing w:after="0" w:line="240" w:lineRule="auto"/>
              <w:ind w:left="33" w:firstLine="1"/>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9.1. Vaikų, mokytojų ir vadovų santykiai grindžiami pagarba ir pasitikėjimu</w:t>
            </w:r>
          </w:p>
        </w:tc>
        <w:tc>
          <w:tcPr>
            <w:tcW w:w="993"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rsidR="00310047" w:rsidRDefault="00EF11A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85</w:t>
            </w:r>
            <w:r w:rsidR="00310047">
              <w:rPr>
                <w:rFonts w:ascii="Times New Roman" w:eastAsia="Times New Roman" w:hAnsi="Times New Roman" w:cs="Times New Roman"/>
                <w:sz w:val="20"/>
                <w:szCs w:val="20"/>
                <w:lang w:eastAsia="lt-LT"/>
              </w:rPr>
              <w:t xml:space="preserve"> proc.</w:t>
            </w:r>
          </w:p>
        </w:tc>
        <w:tc>
          <w:tcPr>
            <w:tcW w:w="992"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rsidR="00310047" w:rsidRDefault="00EF11A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w:t>
            </w:r>
            <w:r w:rsidR="00310047">
              <w:rPr>
                <w:rFonts w:ascii="Times New Roman" w:eastAsia="Times New Roman" w:hAnsi="Times New Roman" w:cs="Times New Roman"/>
                <w:sz w:val="20"/>
                <w:szCs w:val="20"/>
                <w:lang w:eastAsia="lt-LT"/>
              </w:rPr>
              <w:t xml:space="preserve"> proc.</w:t>
            </w:r>
          </w:p>
        </w:tc>
        <w:tc>
          <w:tcPr>
            <w:tcW w:w="1389"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310047" w:rsidRDefault="00310047" w:rsidP="00EF11A5">
            <w:pPr>
              <w:rPr>
                <w:rFonts w:ascii="Times New Roman" w:eastAsia="Times New Roman" w:hAnsi="Times New Roman" w:cs="Times New Roman"/>
                <w:sz w:val="20"/>
                <w:szCs w:val="20"/>
                <w:lang w:eastAsia="lt-LT"/>
              </w:rPr>
            </w:pPr>
          </w:p>
        </w:tc>
        <w:tc>
          <w:tcPr>
            <w:tcW w:w="1166"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310047" w:rsidRDefault="00310047">
            <w:pPr>
              <w:rPr>
                <w:rFonts w:ascii="Times New Roman" w:eastAsia="Times New Roman" w:hAnsi="Times New Roman" w:cs="Times New Roman"/>
                <w:sz w:val="20"/>
                <w:szCs w:val="20"/>
                <w:lang w:eastAsia="lt-LT"/>
              </w:rPr>
            </w:pPr>
          </w:p>
        </w:tc>
      </w:tr>
      <w:tr w:rsidR="00310047" w:rsidTr="00310047">
        <w:trPr>
          <w:trHeight w:val="516"/>
        </w:trPr>
        <w:tc>
          <w:tcPr>
            <w:tcW w:w="2161" w:type="dxa"/>
            <w:vMerge/>
            <w:tcBorders>
              <w:top w:val="single" w:sz="4" w:space="0" w:color="auto"/>
              <w:left w:val="single" w:sz="4" w:space="0" w:color="auto"/>
              <w:bottom w:val="single" w:sz="4" w:space="0" w:color="auto"/>
              <w:right w:val="single" w:sz="4" w:space="0" w:color="auto"/>
            </w:tcBorders>
            <w:vAlign w:val="center"/>
            <w:hideMark/>
          </w:tcPr>
          <w:p w:rsidR="00310047" w:rsidRDefault="00310047">
            <w:pPr>
              <w:spacing w:after="0"/>
              <w:rPr>
                <w:rFonts w:ascii="Times New Roman" w:eastAsia="Times New Roman" w:hAnsi="Times New Roman" w:cs="Times New Roman"/>
                <w:sz w:val="20"/>
                <w:szCs w:val="20"/>
                <w:lang w:eastAsia="lt-LT"/>
              </w:rPr>
            </w:pPr>
          </w:p>
        </w:tc>
        <w:tc>
          <w:tcPr>
            <w:tcW w:w="7473" w:type="dxa"/>
            <w:tcBorders>
              <w:top w:val="single" w:sz="4" w:space="0" w:color="auto"/>
              <w:left w:val="single" w:sz="4" w:space="0" w:color="auto"/>
              <w:bottom w:val="single" w:sz="4" w:space="0" w:color="auto"/>
              <w:right w:val="single" w:sz="8" w:space="0" w:color="auto"/>
            </w:tcBorders>
            <w:shd w:val="clear" w:color="auto" w:fill="FFFFFF"/>
            <w:hideMark/>
          </w:tcPr>
          <w:p w:rsidR="00310047" w:rsidRDefault="00310047">
            <w:pPr>
              <w:spacing w:after="0" w:line="240" w:lineRule="auto"/>
              <w:ind w:left="33" w:firstLine="1"/>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9.2. Vaikas turi galimybę rodyti iniciatyvą, jaučiasi saugus ir pasitikintis savimi bei kitais, gali išreikšti savo nuomonę.</w:t>
            </w:r>
          </w:p>
        </w:tc>
        <w:tc>
          <w:tcPr>
            <w:tcW w:w="993"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rsidR="00310047" w:rsidRDefault="00310047">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75,2 proc.</w:t>
            </w:r>
          </w:p>
        </w:tc>
        <w:tc>
          <w:tcPr>
            <w:tcW w:w="992"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rsidR="00310047" w:rsidRDefault="00310047">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23,2 proc.</w:t>
            </w:r>
          </w:p>
        </w:tc>
        <w:tc>
          <w:tcPr>
            <w:tcW w:w="1389"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rsidR="00310047" w:rsidRDefault="00310047">
            <w:pPr>
              <w:jc w:val="center"/>
              <w:rPr>
                <w:rFonts w:ascii="Times New Roman" w:eastAsia="Times New Roman" w:hAnsi="Times New Roman" w:cs="Times New Roman"/>
                <w:sz w:val="20"/>
                <w:szCs w:val="20"/>
                <w:lang w:eastAsia="lt-LT"/>
              </w:rPr>
            </w:pPr>
          </w:p>
        </w:tc>
        <w:tc>
          <w:tcPr>
            <w:tcW w:w="1166"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310047" w:rsidRDefault="00310047">
            <w:pPr>
              <w:rPr>
                <w:rFonts w:ascii="Times New Roman" w:eastAsia="Times New Roman" w:hAnsi="Times New Roman" w:cs="Times New Roman"/>
                <w:sz w:val="20"/>
                <w:szCs w:val="20"/>
                <w:lang w:eastAsia="lt-LT"/>
              </w:rPr>
            </w:pPr>
          </w:p>
        </w:tc>
      </w:tr>
    </w:tbl>
    <w:p w:rsidR="00310047" w:rsidRDefault="00310047" w:rsidP="00310047">
      <w:pPr>
        <w:pStyle w:val="Sraopastraipa"/>
        <w:ind w:left="0" w:firstLine="1296"/>
        <w:jc w:val="both"/>
        <w:rPr>
          <w:rFonts w:ascii="Times New Roman" w:hAnsi="Times New Roman" w:cs="Times New Roman"/>
          <w:sz w:val="24"/>
          <w:szCs w:val="24"/>
        </w:rPr>
      </w:pPr>
      <w:r>
        <w:rPr>
          <w:rFonts w:ascii="Times New Roman" w:eastAsia="Times New Roman" w:hAnsi="Times New Roman" w:cs="Times New Roman"/>
          <w:b/>
          <w:bCs/>
          <w:sz w:val="24"/>
          <w:szCs w:val="24"/>
          <w:lang w:eastAsia="lt-LT"/>
        </w:rPr>
        <w:t xml:space="preserve">Išvada:  </w:t>
      </w:r>
      <w:r>
        <w:rPr>
          <w:rFonts w:ascii="Times New Roman" w:eastAsia="Times New Roman" w:hAnsi="Times New Roman" w:cs="Times New Roman"/>
          <w:bCs/>
          <w:sz w:val="24"/>
          <w:szCs w:val="24"/>
          <w:lang w:eastAsia="lt-LT"/>
        </w:rPr>
        <w:t>UGDYMO(SI)APLINKOS SRITIS  RODIKLIO „Psichologinė aplinka“  įsivertinimas –</w:t>
      </w:r>
      <w:r w:rsidR="00EF11A5">
        <w:rPr>
          <w:rFonts w:ascii="Times New Roman" w:eastAsia="Times New Roman" w:hAnsi="Times New Roman" w:cs="Times New Roman"/>
          <w:bCs/>
          <w:sz w:val="24"/>
          <w:szCs w:val="24"/>
          <w:lang w:eastAsia="lt-LT"/>
        </w:rPr>
        <w:t xml:space="preserve">aukštas </w:t>
      </w:r>
      <w:r>
        <w:rPr>
          <w:rFonts w:ascii="Times New Roman" w:eastAsia="Times New Roman" w:hAnsi="Times New Roman" w:cs="Times New Roman"/>
          <w:bCs/>
          <w:sz w:val="24"/>
          <w:szCs w:val="24"/>
          <w:lang w:eastAsia="lt-LT"/>
        </w:rPr>
        <w:t>lygis.  Dauguma respondentų pasirinkę vertinimą VISIŠKAI SUTINKU pritaria, kad išskirtinis dėmesys skiriamas pagarbos ir pasitikėjimo puoselėjimui, lyderystė</w:t>
      </w:r>
      <w:r w:rsidR="009A2D70">
        <w:rPr>
          <w:rFonts w:ascii="Times New Roman" w:eastAsia="Times New Roman" w:hAnsi="Times New Roman" w:cs="Times New Roman"/>
          <w:bCs/>
          <w:sz w:val="24"/>
          <w:szCs w:val="24"/>
          <w:lang w:eastAsia="lt-LT"/>
        </w:rPr>
        <w:t>s</w:t>
      </w:r>
      <w:r>
        <w:rPr>
          <w:rFonts w:ascii="Times New Roman" w:eastAsia="Times New Roman" w:hAnsi="Times New Roman" w:cs="Times New Roman"/>
          <w:bCs/>
          <w:sz w:val="24"/>
          <w:szCs w:val="24"/>
          <w:lang w:eastAsia="lt-LT"/>
        </w:rPr>
        <w:t xml:space="preserve"> </w:t>
      </w:r>
      <w:r w:rsidR="009A2D70">
        <w:rPr>
          <w:rFonts w:ascii="Times New Roman" w:eastAsia="Times New Roman" w:hAnsi="Times New Roman" w:cs="Times New Roman"/>
          <w:bCs/>
          <w:sz w:val="24"/>
          <w:szCs w:val="24"/>
          <w:lang w:eastAsia="lt-LT"/>
        </w:rPr>
        <w:t>u</w:t>
      </w:r>
      <w:r>
        <w:rPr>
          <w:rFonts w:ascii="Times New Roman" w:eastAsia="Times New Roman" w:hAnsi="Times New Roman" w:cs="Times New Roman"/>
          <w:bCs/>
          <w:sz w:val="24"/>
          <w:szCs w:val="24"/>
          <w:lang w:eastAsia="lt-LT"/>
        </w:rPr>
        <w:t xml:space="preserve">gdymui. </w:t>
      </w:r>
      <w:r w:rsidR="00EF11A5">
        <w:rPr>
          <w:rFonts w:ascii="Times New Roman" w:eastAsia="Times New Roman" w:hAnsi="Times New Roman" w:cs="Times New Roman"/>
          <w:bCs/>
          <w:sz w:val="24"/>
          <w:szCs w:val="24"/>
          <w:lang w:eastAsia="lt-LT"/>
        </w:rPr>
        <w:t xml:space="preserve">Jautriu </w:t>
      </w:r>
      <w:r>
        <w:rPr>
          <w:rFonts w:ascii="Times New Roman" w:eastAsia="Times New Roman" w:hAnsi="Times New Roman" w:cs="Times New Roman"/>
          <w:bCs/>
          <w:sz w:val="24"/>
          <w:szCs w:val="24"/>
          <w:lang w:eastAsia="lt-LT"/>
        </w:rPr>
        <w:t xml:space="preserve">aspektu lieka  </w:t>
      </w:r>
      <w:r>
        <w:rPr>
          <w:rFonts w:ascii="Times New Roman" w:hAnsi="Times New Roman" w:cs="Times New Roman"/>
          <w:sz w:val="24"/>
          <w:szCs w:val="24"/>
        </w:rPr>
        <w:t xml:space="preserve">būdų </w:t>
      </w:r>
      <w:r w:rsidR="00EF11A5">
        <w:rPr>
          <w:rFonts w:ascii="Times New Roman" w:hAnsi="Times New Roman" w:cs="Times New Roman"/>
          <w:sz w:val="24"/>
          <w:szCs w:val="24"/>
        </w:rPr>
        <w:t xml:space="preserve">paieška, kaip </w:t>
      </w:r>
      <w:r>
        <w:rPr>
          <w:rFonts w:ascii="Times New Roman" w:hAnsi="Times New Roman" w:cs="Times New Roman"/>
          <w:sz w:val="24"/>
          <w:szCs w:val="24"/>
        </w:rPr>
        <w:t>visiems be išimčių jaustis atsaking</w:t>
      </w:r>
      <w:r w:rsidR="00EF11A5">
        <w:rPr>
          <w:rFonts w:ascii="Times New Roman" w:hAnsi="Times New Roman" w:cs="Times New Roman"/>
          <w:sz w:val="24"/>
          <w:szCs w:val="24"/>
        </w:rPr>
        <w:t>iems už saugios aplinkos kūrimą ir saugios psichologinės aplinkos kūrimą.</w:t>
      </w:r>
    </w:p>
    <w:p w:rsidR="00310047" w:rsidRPr="009A2D70" w:rsidRDefault="00310047" w:rsidP="009A2D70">
      <w:pPr>
        <w:pStyle w:val="Sraopastraipa"/>
        <w:numPr>
          <w:ilvl w:val="0"/>
          <w:numId w:val="7"/>
        </w:numPr>
        <w:jc w:val="both"/>
        <w:rPr>
          <w:rFonts w:ascii="Times New Roman" w:hAnsi="Times New Roman" w:cs="Times New Roman"/>
          <w:b/>
          <w:sz w:val="24"/>
          <w:szCs w:val="24"/>
        </w:rPr>
      </w:pPr>
      <w:r w:rsidRPr="009A2D70">
        <w:rPr>
          <w:rFonts w:ascii="Times New Roman" w:hAnsi="Times New Roman" w:cs="Times New Roman"/>
          <w:b/>
          <w:sz w:val="24"/>
          <w:szCs w:val="24"/>
        </w:rPr>
        <w:lastRenderedPageBreak/>
        <w:t>LYDERYSTĖS IR VADYBOS SRITIS</w:t>
      </w:r>
    </w:p>
    <w:p w:rsidR="00EF11A5" w:rsidRDefault="00EF11A5" w:rsidP="009A2D70">
      <w:pPr>
        <w:pStyle w:val="Sraopastraipa"/>
        <w:spacing w:after="120"/>
        <w:ind w:left="1080"/>
        <w:rPr>
          <w:rFonts w:ascii="Times New Roman" w:hAnsi="Times New Roman" w:cs="Times New Roman"/>
          <w:b/>
          <w:sz w:val="24"/>
          <w:szCs w:val="24"/>
        </w:rPr>
      </w:pPr>
      <w:r w:rsidRPr="0069507A">
        <w:rPr>
          <w:rFonts w:ascii="Times New Roman" w:hAnsi="Times New Roman" w:cs="Times New Roman"/>
          <w:noProof/>
          <w:sz w:val="24"/>
          <w:szCs w:val="24"/>
          <w:lang w:eastAsia="lt-LT"/>
        </w:rPr>
        <w:drawing>
          <wp:inline distT="0" distB="0" distL="0" distR="0" wp14:anchorId="6B4BDE53" wp14:editId="589CF9FE">
            <wp:extent cx="4686300" cy="5029200"/>
            <wp:effectExtent l="0" t="0" r="0" b="0"/>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A2D70" w:rsidRDefault="009A2D70" w:rsidP="009A2D70">
      <w:pPr>
        <w:pStyle w:val="Sraopastraipa"/>
        <w:spacing w:after="120"/>
        <w:ind w:left="1080"/>
        <w:rPr>
          <w:rFonts w:ascii="Times New Roman" w:hAnsi="Times New Roman" w:cs="Times New Roman"/>
          <w:b/>
          <w:sz w:val="24"/>
          <w:szCs w:val="24"/>
        </w:rPr>
      </w:pPr>
    </w:p>
    <w:p w:rsidR="009A2D70" w:rsidRPr="00EF11A5" w:rsidRDefault="009A2D70" w:rsidP="009A2D70">
      <w:pPr>
        <w:pStyle w:val="Sraopastraipa"/>
        <w:spacing w:after="120"/>
        <w:ind w:left="1080"/>
        <w:rPr>
          <w:rFonts w:ascii="Times New Roman" w:hAnsi="Times New Roman" w:cs="Times New Roman"/>
          <w:b/>
          <w:sz w:val="24"/>
          <w:szCs w:val="24"/>
        </w:rPr>
      </w:pPr>
    </w:p>
    <w:tbl>
      <w:tblPr>
        <w:tblW w:w="14163" w:type="dxa"/>
        <w:tblLayout w:type="fixed"/>
        <w:tblCellMar>
          <w:left w:w="0" w:type="dxa"/>
          <w:right w:w="0" w:type="dxa"/>
        </w:tblCellMar>
        <w:tblLook w:val="04A0" w:firstRow="1" w:lastRow="0" w:firstColumn="1" w:lastColumn="0" w:noHBand="0" w:noVBand="1"/>
      </w:tblPr>
      <w:tblGrid>
        <w:gridCol w:w="2047"/>
        <w:gridCol w:w="7582"/>
        <w:gridCol w:w="993"/>
        <w:gridCol w:w="992"/>
        <w:gridCol w:w="1394"/>
        <w:gridCol w:w="1155"/>
      </w:tblGrid>
      <w:tr w:rsidR="00310047" w:rsidTr="009A2D70">
        <w:trPr>
          <w:trHeight w:val="456"/>
        </w:trPr>
        <w:tc>
          <w:tcPr>
            <w:tcW w:w="2047" w:type="dxa"/>
            <w:vMerge w:val="restar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rsidR="00310047" w:rsidRDefault="0031004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10. Vizija, misija ir tikslai</w:t>
            </w:r>
          </w:p>
        </w:tc>
        <w:tc>
          <w:tcPr>
            <w:tcW w:w="758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310047" w:rsidRDefault="00310047">
            <w:pPr>
              <w:spacing w:after="0" w:line="240" w:lineRule="auto"/>
              <w:ind w:left="34"/>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Rodikliai</w:t>
            </w:r>
          </w:p>
        </w:tc>
        <w:tc>
          <w:tcPr>
            <w:tcW w:w="993" w:type="dxa"/>
            <w:tcBorders>
              <w:top w:val="single" w:sz="4" w:space="0" w:color="auto"/>
              <w:left w:val="nil"/>
              <w:bottom w:val="single" w:sz="4" w:space="0" w:color="auto"/>
              <w:right w:val="single" w:sz="4" w:space="0" w:color="auto"/>
            </w:tcBorders>
            <w:hideMark/>
          </w:tcPr>
          <w:p w:rsidR="00310047" w:rsidRDefault="0031004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Visiškai</w:t>
            </w:r>
          </w:p>
          <w:p w:rsidR="00310047" w:rsidRDefault="00310047">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sutinku</w:t>
            </w:r>
          </w:p>
        </w:tc>
        <w:tc>
          <w:tcPr>
            <w:tcW w:w="992" w:type="dxa"/>
            <w:tcBorders>
              <w:top w:val="single" w:sz="4" w:space="0" w:color="auto"/>
              <w:left w:val="nil"/>
              <w:bottom w:val="single" w:sz="4" w:space="0" w:color="auto"/>
              <w:right w:val="single" w:sz="4" w:space="0" w:color="auto"/>
            </w:tcBorders>
          </w:tcPr>
          <w:p w:rsidR="00310047" w:rsidRDefault="0031004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Iš dalies sutinku</w:t>
            </w:r>
          </w:p>
          <w:p w:rsidR="00310047" w:rsidRDefault="00310047">
            <w:pPr>
              <w:jc w:val="center"/>
              <w:rPr>
                <w:rFonts w:ascii="Times New Roman" w:eastAsia="Times New Roman" w:hAnsi="Times New Roman" w:cs="Times New Roman"/>
                <w:sz w:val="20"/>
                <w:szCs w:val="20"/>
                <w:lang w:eastAsia="lt-LT"/>
              </w:rPr>
            </w:pPr>
          </w:p>
        </w:tc>
        <w:tc>
          <w:tcPr>
            <w:tcW w:w="1394" w:type="dxa"/>
            <w:tcBorders>
              <w:top w:val="single" w:sz="4" w:space="0" w:color="auto"/>
              <w:left w:val="nil"/>
              <w:bottom w:val="single" w:sz="4" w:space="0" w:color="auto"/>
              <w:right w:val="single" w:sz="4" w:space="0" w:color="auto"/>
            </w:tcBorders>
            <w:hideMark/>
          </w:tcPr>
          <w:p w:rsidR="00310047" w:rsidRDefault="0031004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Iš dalies</w:t>
            </w:r>
          </w:p>
          <w:p w:rsidR="00310047" w:rsidRDefault="0031004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nesutinku</w:t>
            </w:r>
          </w:p>
        </w:tc>
        <w:tc>
          <w:tcPr>
            <w:tcW w:w="1155" w:type="dxa"/>
            <w:tcBorders>
              <w:top w:val="single" w:sz="4" w:space="0" w:color="auto"/>
              <w:left w:val="nil"/>
              <w:bottom w:val="single" w:sz="4" w:space="0" w:color="auto"/>
              <w:right w:val="single" w:sz="4" w:space="0" w:color="auto"/>
            </w:tcBorders>
            <w:hideMark/>
          </w:tcPr>
          <w:p w:rsidR="00310047" w:rsidRDefault="00310047">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Nesutinku</w:t>
            </w:r>
          </w:p>
        </w:tc>
      </w:tr>
      <w:tr w:rsidR="00310047" w:rsidTr="009A2D70">
        <w:trPr>
          <w:trHeight w:val="474"/>
        </w:trPr>
        <w:tc>
          <w:tcPr>
            <w:tcW w:w="2047" w:type="dxa"/>
            <w:vMerge/>
            <w:tcBorders>
              <w:top w:val="single" w:sz="4" w:space="0" w:color="auto"/>
              <w:left w:val="single" w:sz="8" w:space="0" w:color="auto"/>
              <w:bottom w:val="single" w:sz="4" w:space="0" w:color="auto"/>
              <w:right w:val="single" w:sz="4" w:space="0" w:color="auto"/>
            </w:tcBorders>
            <w:vAlign w:val="center"/>
            <w:hideMark/>
          </w:tcPr>
          <w:p w:rsidR="00310047" w:rsidRDefault="00310047">
            <w:pPr>
              <w:spacing w:after="0"/>
              <w:rPr>
                <w:rFonts w:ascii="Times New Roman" w:eastAsia="Times New Roman" w:hAnsi="Times New Roman" w:cs="Times New Roman"/>
                <w:sz w:val="20"/>
                <w:szCs w:val="20"/>
                <w:lang w:eastAsia="lt-LT"/>
              </w:rPr>
            </w:pPr>
          </w:p>
        </w:tc>
        <w:tc>
          <w:tcPr>
            <w:tcW w:w="758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310047" w:rsidRDefault="00310047" w:rsidP="009A2D70">
            <w:pPr>
              <w:spacing w:after="0" w:line="240" w:lineRule="auto"/>
              <w:ind w:left="34"/>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10.2. Pripažįsta </w:t>
            </w:r>
            <w:r w:rsidR="009A2D70">
              <w:rPr>
                <w:rFonts w:ascii="Times New Roman" w:eastAsia="Times New Roman" w:hAnsi="Times New Roman" w:cs="Times New Roman"/>
                <w:sz w:val="20"/>
                <w:szCs w:val="20"/>
                <w:lang w:eastAsia="lt-LT"/>
              </w:rPr>
              <w:t xml:space="preserve">ir vadovaujasi švietimą įprasminančiomis vertybėmis </w:t>
            </w:r>
          </w:p>
        </w:tc>
        <w:tc>
          <w:tcPr>
            <w:tcW w:w="993" w:type="dxa"/>
            <w:tcBorders>
              <w:top w:val="single" w:sz="4" w:space="0" w:color="auto"/>
              <w:left w:val="nil"/>
              <w:bottom w:val="single" w:sz="4" w:space="0" w:color="auto"/>
              <w:right w:val="single" w:sz="4" w:space="0" w:color="auto"/>
            </w:tcBorders>
            <w:vAlign w:val="center"/>
            <w:hideMark/>
          </w:tcPr>
          <w:p w:rsidR="00310047" w:rsidRDefault="009A2D70">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66,7</w:t>
            </w:r>
            <w:r w:rsidR="00310047">
              <w:rPr>
                <w:rFonts w:ascii="Times New Roman" w:eastAsia="Times New Roman" w:hAnsi="Times New Roman" w:cs="Times New Roman"/>
                <w:sz w:val="20"/>
                <w:szCs w:val="20"/>
                <w:lang w:eastAsia="lt-LT"/>
              </w:rPr>
              <w:t xml:space="preserve"> proc.</w:t>
            </w:r>
          </w:p>
        </w:tc>
        <w:tc>
          <w:tcPr>
            <w:tcW w:w="992" w:type="dxa"/>
            <w:tcBorders>
              <w:top w:val="single" w:sz="4" w:space="0" w:color="auto"/>
              <w:left w:val="nil"/>
              <w:bottom w:val="single" w:sz="4" w:space="0" w:color="auto"/>
              <w:right w:val="single" w:sz="4" w:space="0" w:color="auto"/>
            </w:tcBorders>
            <w:vAlign w:val="center"/>
            <w:hideMark/>
          </w:tcPr>
          <w:p w:rsidR="00310047" w:rsidRDefault="009A2D70">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33,3</w:t>
            </w:r>
            <w:r w:rsidR="00310047">
              <w:rPr>
                <w:rFonts w:ascii="Times New Roman" w:eastAsia="Times New Roman" w:hAnsi="Times New Roman" w:cs="Times New Roman"/>
                <w:sz w:val="20"/>
                <w:szCs w:val="20"/>
                <w:lang w:eastAsia="lt-LT"/>
              </w:rPr>
              <w:t xml:space="preserve"> proc.</w:t>
            </w:r>
          </w:p>
        </w:tc>
        <w:tc>
          <w:tcPr>
            <w:tcW w:w="1394" w:type="dxa"/>
            <w:tcBorders>
              <w:top w:val="single" w:sz="4" w:space="0" w:color="auto"/>
              <w:left w:val="nil"/>
              <w:bottom w:val="single" w:sz="4" w:space="0" w:color="auto"/>
              <w:right w:val="single" w:sz="4" w:space="0" w:color="auto"/>
            </w:tcBorders>
            <w:vAlign w:val="center"/>
          </w:tcPr>
          <w:p w:rsidR="00310047" w:rsidRDefault="00310047">
            <w:pPr>
              <w:rPr>
                <w:rFonts w:ascii="Times New Roman" w:eastAsia="Times New Roman" w:hAnsi="Times New Roman" w:cs="Times New Roman"/>
                <w:sz w:val="20"/>
                <w:szCs w:val="20"/>
                <w:lang w:eastAsia="lt-LT"/>
              </w:rPr>
            </w:pPr>
          </w:p>
        </w:tc>
        <w:tc>
          <w:tcPr>
            <w:tcW w:w="1155" w:type="dxa"/>
            <w:tcBorders>
              <w:top w:val="single" w:sz="4" w:space="0" w:color="auto"/>
              <w:left w:val="nil"/>
              <w:bottom w:val="single" w:sz="4" w:space="0" w:color="auto"/>
              <w:right w:val="single" w:sz="4" w:space="0" w:color="auto"/>
            </w:tcBorders>
          </w:tcPr>
          <w:p w:rsidR="00310047" w:rsidRDefault="00310047">
            <w:pPr>
              <w:rPr>
                <w:rFonts w:ascii="Times New Roman" w:eastAsia="Times New Roman" w:hAnsi="Times New Roman" w:cs="Times New Roman"/>
                <w:sz w:val="20"/>
                <w:szCs w:val="20"/>
                <w:lang w:eastAsia="lt-LT"/>
              </w:rPr>
            </w:pPr>
          </w:p>
        </w:tc>
      </w:tr>
    </w:tbl>
    <w:p w:rsidR="00310047" w:rsidRDefault="00310047" w:rsidP="00310047">
      <w:pPr>
        <w:rPr>
          <w:sz w:val="20"/>
          <w:szCs w:val="20"/>
        </w:rPr>
      </w:pPr>
    </w:p>
    <w:p w:rsidR="00310047" w:rsidRDefault="00310047" w:rsidP="00310047">
      <w:pPr>
        <w:pStyle w:val="Sraopastraipa"/>
        <w:ind w:left="0"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bCs/>
          <w:sz w:val="24"/>
          <w:szCs w:val="24"/>
          <w:lang w:eastAsia="lt-LT"/>
        </w:rPr>
        <w:t xml:space="preserve">Išvada: </w:t>
      </w:r>
      <w:r>
        <w:rPr>
          <w:rFonts w:ascii="Times New Roman" w:eastAsia="Times New Roman" w:hAnsi="Times New Roman" w:cs="Times New Roman"/>
          <w:bCs/>
          <w:sz w:val="24"/>
          <w:szCs w:val="24"/>
          <w:lang w:eastAsia="lt-LT"/>
        </w:rPr>
        <w:t xml:space="preserve"> LYDERYSTĖS IR VADYBOS</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SRITIS  RODIKLIO „Psichologinė aplinka“  įsivertinimas –</w:t>
      </w:r>
      <w:r w:rsidR="009A2D70">
        <w:rPr>
          <w:rFonts w:ascii="Times New Roman" w:eastAsia="Times New Roman" w:hAnsi="Times New Roman" w:cs="Times New Roman"/>
          <w:bCs/>
          <w:sz w:val="24"/>
          <w:szCs w:val="24"/>
          <w:lang w:eastAsia="lt-LT"/>
        </w:rPr>
        <w:t xml:space="preserve"> </w:t>
      </w:r>
      <w:r w:rsidR="00D37A6B">
        <w:rPr>
          <w:rFonts w:ascii="Times New Roman" w:eastAsia="Times New Roman" w:hAnsi="Times New Roman" w:cs="Times New Roman"/>
          <w:bCs/>
          <w:sz w:val="24"/>
          <w:szCs w:val="24"/>
          <w:lang w:eastAsia="lt-LT"/>
        </w:rPr>
        <w:t>vidutiniškas</w:t>
      </w:r>
      <w:r>
        <w:rPr>
          <w:rFonts w:ascii="Times New Roman" w:eastAsia="Times New Roman" w:hAnsi="Times New Roman" w:cs="Times New Roman"/>
          <w:bCs/>
          <w:sz w:val="24"/>
          <w:szCs w:val="24"/>
          <w:lang w:eastAsia="lt-LT"/>
        </w:rPr>
        <w:t xml:space="preserve"> lygis</w:t>
      </w:r>
      <w:r w:rsidR="009A2D70">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Dauguma respondentų pasirinkę pritaria, </w:t>
      </w:r>
      <w:r>
        <w:rPr>
          <w:rFonts w:ascii="Times New Roman" w:hAnsi="Times New Roman" w:cs="Times New Roman"/>
          <w:sz w:val="24"/>
          <w:szCs w:val="24"/>
          <w:lang w:eastAsia="ar-SA"/>
        </w:rPr>
        <w:t xml:space="preserve">kad visi dirbantys Centre žino savo funkcijas, atsakomybes ir teises, </w:t>
      </w:r>
      <w:r>
        <w:rPr>
          <w:rFonts w:ascii="Times New Roman" w:eastAsia="Times New Roman" w:hAnsi="Times New Roman" w:cs="Times New Roman"/>
          <w:bCs/>
          <w:sz w:val="24"/>
          <w:szCs w:val="24"/>
          <w:lang w:eastAsia="lt-LT"/>
        </w:rPr>
        <w:t xml:space="preserve"> </w:t>
      </w:r>
      <w:r w:rsidR="009A2D70">
        <w:rPr>
          <w:rFonts w:ascii="Times New Roman" w:eastAsia="Times New Roman" w:hAnsi="Times New Roman" w:cs="Times New Roman"/>
          <w:bCs/>
          <w:sz w:val="24"/>
          <w:szCs w:val="24"/>
          <w:lang w:eastAsia="lt-LT"/>
        </w:rPr>
        <w:t>nors anketoje apsiriboja fraze „padarau daugiau nei buvau užsibrėžęs“, kas leidžia daryti prielaidą apie darbuotojo motyvacijos svarbą, pastangų įvertinimą.</w:t>
      </w:r>
    </w:p>
    <w:p w:rsidR="00310047" w:rsidRDefault="00310047" w:rsidP="00310047">
      <w:pPr>
        <w:pStyle w:val="Sraopastraipa"/>
        <w:spacing w:after="0"/>
        <w:ind w:left="0"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Tobulintinu, jautriu  aspektu laikytinas atsakomybės prisiėmimas ir įsipareigojimų laikymasis.</w:t>
      </w:r>
    </w:p>
    <w:p w:rsidR="00310047" w:rsidRDefault="00310047" w:rsidP="00310047">
      <w:pPr>
        <w:pStyle w:val="Sraopastraipa"/>
        <w:spacing w:after="0"/>
        <w:ind w:left="0" w:firstLine="851"/>
        <w:jc w:val="both"/>
        <w:rPr>
          <w:rFonts w:ascii="Times New Roman" w:eastAsia="Times New Roman" w:hAnsi="Times New Roman" w:cs="Times New Roman"/>
          <w:bCs/>
          <w:sz w:val="24"/>
          <w:szCs w:val="24"/>
          <w:lang w:eastAsia="lt-LT"/>
        </w:rPr>
      </w:pPr>
    </w:p>
    <w:p w:rsidR="00310047" w:rsidRDefault="00310047" w:rsidP="00310047">
      <w:pPr>
        <w:rPr>
          <w:sz w:val="20"/>
          <w:szCs w:val="20"/>
        </w:rPr>
      </w:pPr>
    </w:p>
    <w:p w:rsidR="00A91239" w:rsidRPr="00A91239" w:rsidRDefault="00A91239" w:rsidP="00A91239">
      <w:pPr>
        <w:ind w:firstLine="851"/>
        <w:jc w:val="both"/>
        <w:rPr>
          <w:rFonts w:ascii="Times New Roman" w:hAnsi="Times New Roman" w:cs="Times New Roman"/>
          <w:b/>
          <w:sz w:val="24"/>
          <w:szCs w:val="24"/>
        </w:rPr>
      </w:pPr>
      <w:r w:rsidRPr="00A91239">
        <w:rPr>
          <w:rFonts w:ascii="Times New Roman" w:hAnsi="Times New Roman" w:cs="Times New Roman"/>
          <w:sz w:val="24"/>
          <w:szCs w:val="24"/>
        </w:rPr>
        <w:t xml:space="preserve">Įsivertinimo rezultatai atskleidžia, kad </w:t>
      </w:r>
      <w:r>
        <w:rPr>
          <w:rFonts w:ascii="Times New Roman" w:hAnsi="Times New Roman" w:cs="Times New Roman"/>
          <w:sz w:val="24"/>
          <w:szCs w:val="24"/>
        </w:rPr>
        <w:t>C</w:t>
      </w:r>
      <w:r w:rsidRPr="00A91239">
        <w:rPr>
          <w:rFonts w:ascii="Times New Roman" w:hAnsi="Times New Roman" w:cs="Times New Roman"/>
          <w:sz w:val="24"/>
          <w:szCs w:val="24"/>
        </w:rPr>
        <w:t xml:space="preserve">entre vykdomi procesai yra nuosekliai orientuoti į veiklos kokybės gerinimą. Gauti duomenys </w:t>
      </w:r>
      <w:r w:rsidRPr="00A91239">
        <w:rPr>
          <w:rStyle w:val="Grietas"/>
          <w:rFonts w:ascii="Times New Roman" w:hAnsi="Times New Roman" w:cs="Times New Roman"/>
          <w:b w:val="0"/>
          <w:sz w:val="24"/>
          <w:szCs w:val="24"/>
        </w:rPr>
        <w:t>rezonuoja su veiklos tobulinimo plane numatytais siektinais rezultatais</w:t>
      </w:r>
      <w:r w:rsidRPr="00A91239">
        <w:rPr>
          <w:rFonts w:ascii="Times New Roman" w:hAnsi="Times New Roman" w:cs="Times New Roman"/>
          <w:sz w:val="24"/>
          <w:szCs w:val="24"/>
        </w:rPr>
        <w:t>, kas rodo, jog planavimo, įgyvendinimo ir vertinimo grandys yra tarpusavyje suderintos.</w:t>
      </w:r>
      <w:r w:rsidRPr="00A91239">
        <w:rPr>
          <w:rFonts w:ascii="Times New Roman" w:hAnsi="Times New Roman" w:cs="Times New Roman"/>
          <w:sz w:val="24"/>
          <w:szCs w:val="24"/>
        </w:rPr>
        <w:t xml:space="preserve"> </w:t>
      </w:r>
      <w:r w:rsidRPr="00A91239">
        <w:rPr>
          <w:rFonts w:ascii="Times New Roman" w:hAnsi="Times New Roman" w:cs="Times New Roman"/>
          <w:sz w:val="24"/>
          <w:szCs w:val="24"/>
        </w:rPr>
        <w:t xml:space="preserve">Tai patvirtina, kad </w:t>
      </w:r>
      <w:r>
        <w:rPr>
          <w:rFonts w:ascii="Times New Roman" w:hAnsi="Times New Roman" w:cs="Times New Roman"/>
          <w:sz w:val="24"/>
          <w:szCs w:val="24"/>
        </w:rPr>
        <w:t xml:space="preserve">Centras </w:t>
      </w:r>
      <w:r w:rsidRPr="00A91239">
        <w:rPr>
          <w:rFonts w:ascii="Times New Roman" w:hAnsi="Times New Roman" w:cs="Times New Roman"/>
          <w:sz w:val="24"/>
          <w:szCs w:val="24"/>
        </w:rPr>
        <w:t xml:space="preserve">kryptingai laikosi strateginių prioritetų, užtikrina nuoseklų pažangos stebėsenos procesą ir sistemingai diegia veiklos tobulinimo priemones. Įsivertinimo ir veiklos planavimo rezultatų dermė sudaro prielaidas </w:t>
      </w:r>
      <w:r w:rsidRPr="00A91239">
        <w:rPr>
          <w:rStyle w:val="Grietas"/>
          <w:rFonts w:ascii="Times New Roman" w:hAnsi="Times New Roman" w:cs="Times New Roman"/>
          <w:b w:val="0"/>
          <w:sz w:val="24"/>
          <w:szCs w:val="24"/>
        </w:rPr>
        <w:t>efektyviau panaudoti turimus resursus, didinti veiklos kokybės valdymo skaidrumą bei stiprinti organizacijos įvaizdį bendruomenėje ir partnerių akyse</w:t>
      </w:r>
      <w:r w:rsidRPr="00A91239">
        <w:rPr>
          <w:rFonts w:ascii="Times New Roman" w:hAnsi="Times New Roman" w:cs="Times New Roman"/>
          <w:b/>
          <w:sz w:val="24"/>
          <w:szCs w:val="24"/>
        </w:rPr>
        <w:t>.</w:t>
      </w:r>
    </w:p>
    <w:p w:rsidR="00B2547A" w:rsidRDefault="00B2547A">
      <w:bookmarkStart w:id="0" w:name="_GoBack"/>
      <w:bookmarkEnd w:id="0"/>
    </w:p>
    <w:sectPr w:rsidR="00B2547A" w:rsidSect="00310047">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7D0" w:rsidRDefault="004417D0" w:rsidP="00CC33F2">
      <w:pPr>
        <w:spacing w:after="0" w:line="240" w:lineRule="auto"/>
      </w:pPr>
      <w:r>
        <w:separator/>
      </w:r>
    </w:p>
  </w:endnote>
  <w:endnote w:type="continuationSeparator" w:id="0">
    <w:p w:rsidR="004417D0" w:rsidRDefault="004417D0" w:rsidP="00CC3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7D0" w:rsidRDefault="004417D0" w:rsidP="00CC33F2">
      <w:pPr>
        <w:spacing w:after="0" w:line="240" w:lineRule="auto"/>
      </w:pPr>
      <w:r>
        <w:separator/>
      </w:r>
    </w:p>
  </w:footnote>
  <w:footnote w:type="continuationSeparator" w:id="0">
    <w:p w:rsidR="004417D0" w:rsidRDefault="004417D0" w:rsidP="00CC3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21CB"/>
    <w:multiLevelType w:val="multilevel"/>
    <w:tmpl w:val="7EBEC79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15:restartNumberingAfterBreak="0">
    <w:nsid w:val="25E20345"/>
    <w:multiLevelType w:val="hybridMultilevel"/>
    <w:tmpl w:val="EBD03C0A"/>
    <w:lvl w:ilvl="0" w:tplc="E1F888E2">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3B3E66C1"/>
    <w:multiLevelType w:val="hybridMultilevel"/>
    <w:tmpl w:val="D61ED632"/>
    <w:lvl w:ilvl="0" w:tplc="1ACC4E3C">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FA31388"/>
    <w:multiLevelType w:val="multilevel"/>
    <w:tmpl w:val="1E249B54"/>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56E733EC"/>
    <w:multiLevelType w:val="multilevel"/>
    <w:tmpl w:val="20326374"/>
    <w:lvl w:ilvl="0">
      <w:start w:val="33"/>
      <w:numFmt w:val="decimal"/>
      <w:lvlText w:val="%1"/>
      <w:lvlJc w:val="left"/>
      <w:pPr>
        <w:ind w:left="372" w:hanging="372"/>
      </w:pPr>
    </w:lvl>
    <w:lvl w:ilvl="1">
      <w:start w:val="3"/>
      <w:numFmt w:val="decimal"/>
      <w:lvlText w:val="%1.%2"/>
      <w:lvlJc w:val="left"/>
      <w:pPr>
        <w:ind w:left="372" w:hanging="372"/>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57CF6876"/>
    <w:multiLevelType w:val="multilevel"/>
    <w:tmpl w:val="7AB873CE"/>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6" w15:restartNumberingAfterBreak="0">
    <w:nsid w:val="641C47C8"/>
    <w:multiLevelType w:val="hybridMultilevel"/>
    <w:tmpl w:val="CF381408"/>
    <w:lvl w:ilvl="0" w:tplc="CCB82C52">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3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47"/>
    <w:rsid w:val="000B47EC"/>
    <w:rsid w:val="00100687"/>
    <w:rsid w:val="001C388D"/>
    <w:rsid w:val="001F1FD4"/>
    <w:rsid w:val="00297C3E"/>
    <w:rsid w:val="00310047"/>
    <w:rsid w:val="00370D6B"/>
    <w:rsid w:val="003852DE"/>
    <w:rsid w:val="004417D0"/>
    <w:rsid w:val="00541CF1"/>
    <w:rsid w:val="005A084E"/>
    <w:rsid w:val="00763A43"/>
    <w:rsid w:val="008B5AC1"/>
    <w:rsid w:val="008C60BC"/>
    <w:rsid w:val="00980ED4"/>
    <w:rsid w:val="009A2D70"/>
    <w:rsid w:val="00A166AD"/>
    <w:rsid w:val="00A91239"/>
    <w:rsid w:val="00B009B2"/>
    <w:rsid w:val="00B23F55"/>
    <w:rsid w:val="00B2547A"/>
    <w:rsid w:val="00CC33F2"/>
    <w:rsid w:val="00D1149E"/>
    <w:rsid w:val="00D308E3"/>
    <w:rsid w:val="00D37A6B"/>
    <w:rsid w:val="00E27AF7"/>
    <w:rsid w:val="00EB3B8B"/>
    <w:rsid w:val="00EF11A5"/>
    <w:rsid w:val="00F443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3F56E"/>
  <w15:chartTrackingRefBased/>
  <w15:docId w15:val="{8223FF58-69D6-46A9-8202-17D53C3D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004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10047"/>
    <w:pPr>
      <w:ind w:left="720"/>
      <w:contextualSpacing/>
    </w:pPr>
  </w:style>
  <w:style w:type="character" w:customStyle="1" w:styleId="markedcontent">
    <w:name w:val="markedcontent"/>
    <w:basedOn w:val="Numatytasispastraiposriftas"/>
    <w:rsid w:val="00310047"/>
  </w:style>
  <w:style w:type="paragraph" w:styleId="Antrats">
    <w:name w:val="header"/>
    <w:basedOn w:val="prastasis"/>
    <w:link w:val="AntratsDiagrama"/>
    <w:uiPriority w:val="99"/>
    <w:unhideWhenUsed/>
    <w:rsid w:val="00CC33F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C33F2"/>
  </w:style>
  <w:style w:type="paragraph" w:styleId="Porat">
    <w:name w:val="footer"/>
    <w:basedOn w:val="prastasis"/>
    <w:link w:val="PoratDiagrama"/>
    <w:uiPriority w:val="99"/>
    <w:unhideWhenUsed/>
    <w:rsid w:val="00CC33F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C33F2"/>
  </w:style>
  <w:style w:type="character" w:styleId="Emfaz">
    <w:name w:val="Emphasis"/>
    <w:basedOn w:val="Numatytasispastraiposriftas"/>
    <w:uiPriority w:val="20"/>
    <w:qFormat/>
    <w:rsid w:val="001C388D"/>
    <w:rPr>
      <w:i/>
      <w:iCs/>
    </w:rPr>
  </w:style>
  <w:style w:type="character" w:styleId="Grietas">
    <w:name w:val="Strong"/>
    <w:basedOn w:val="Numatytasispastraiposriftas"/>
    <w:uiPriority w:val="22"/>
    <w:qFormat/>
    <w:rsid w:val="00A912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98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embeddings/oleObject10.bin"/><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8.bin"/><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9.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lt-LT"/>
              <a:t>Mokytojų kvalifikacija</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Lapas2!$C$5</c:f>
              <c:strCache>
                <c:ptCount val="1"/>
                <c:pt idx="0">
                  <c:v>Santykis</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D99B-4AF8-B186-FB34BF3F6D29}"/>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D99B-4AF8-B186-FB34BF3F6D29}"/>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D99B-4AF8-B186-FB34BF3F6D2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extLst>
                <c:ext xmlns:c16="http://schemas.microsoft.com/office/drawing/2014/chart" uri="{C3380CC4-5D6E-409C-BE32-E72D297353CC}">
                  <c16:uniqueId val="{00000001-D99B-4AF8-B186-FB34BF3F6D29}"/>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extLst>
                <c:ext xmlns:c16="http://schemas.microsoft.com/office/drawing/2014/chart" uri="{C3380CC4-5D6E-409C-BE32-E72D297353CC}">
                  <c16:uniqueId val="{00000003-D99B-4AF8-B186-FB34BF3F6D29}"/>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extLst>
                <c:ext xmlns:c16="http://schemas.microsoft.com/office/drawing/2014/chart" uri="{C3380CC4-5D6E-409C-BE32-E72D297353CC}">
                  <c16:uniqueId val="{00000005-D99B-4AF8-B186-FB34BF3F6D2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Lapas2!$B$6:$B$8</c:f>
              <c:strCache>
                <c:ptCount val="3"/>
                <c:pt idx="0">
                  <c:v>Mokytojo</c:v>
                </c:pt>
                <c:pt idx="1">
                  <c:v>Vyresniojo mokytojo</c:v>
                </c:pt>
                <c:pt idx="2">
                  <c:v>Mokytojo metodininko</c:v>
                </c:pt>
              </c:strCache>
            </c:strRef>
          </c:cat>
          <c:val>
            <c:numRef>
              <c:f>Lapas2!$C$6:$C$8</c:f>
              <c:numCache>
                <c:formatCode>General</c:formatCode>
                <c:ptCount val="3"/>
                <c:pt idx="0">
                  <c:v>33.299999999999997</c:v>
                </c:pt>
                <c:pt idx="1">
                  <c:v>16.7</c:v>
                </c:pt>
                <c:pt idx="2">
                  <c:v>50</c:v>
                </c:pt>
              </c:numCache>
            </c:numRef>
          </c:val>
          <c:extLst>
            <c:ext xmlns:c16="http://schemas.microsoft.com/office/drawing/2014/chart" uri="{C3380CC4-5D6E-409C-BE32-E72D297353CC}">
              <c16:uniqueId val="{00000006-D99B-4AF8-B186-FB34BF3F6D29}"/>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81313651153083"/>
          <c:y val="0.11155001255910972"/>
          <c:w val="0.46957567804024497"/>
          <c:h val="0.75476354290665126"/>
        </c:manualLayout>
      </c:layout>
      <c:barChart>
        <c:barDir val="bar"/>
        <c:grouping val="percentStacked"/>
        <c:varyColors val="0"/>
        <c:ser>
          <c:idx val="0"/>
          <c:order val="0"/>
          <c:tx>
            <c:strRef>
              <c:f>Lapas2!$L$297</c:f>
              <c:strCache>
                <c:ptCount val="1"/>
                <c:pt idx="0">
                  <c:v>Man reikėtų daugiau dėti pastangų</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Lapas2!$K$298:$K$303</c:f>
              <c:strCache>
                <c:ptCount val="6"/>
                <c:pt idx="0">
                  <c:v>Vadovaujuosi bendražmogiškomis ir pamatinėmis švietimą įprasminančiomis vertybėmis.</c:v>
                </c:pt>
                <c:pt idx="1">
                  <c:v>Vadovaujuosi profesinės etikos kodekse nurodytais elgesio principais.</c:v>
                </c:pt>
                <c:pt idx="2">
                  <c:v>Bendrauju ir bendradarbiauju IKT technologijų pagalba</c:v>
                </c:pt>
                <c:pt idx="3">
                  <c:v>Moku naudotis šiuolaikinėmis technologijomis ir kuriu skaitmeninį turinį</c:v>
                </c:pt>
                <c:pt idx="4">
                  <c:v>Saugiai elgiuosi elektroninėje erdvėje ir gebu apsaugoti jautrų skaitmeninį turinį, konfidencialią informaciją apie ugdytinius, jų pasiekimus, korektiškai taikau privatumo ir autorinių teisių taisykles, tinkamai nurodau skaitmeninių išteklių autorystę</c:v>
                </c:pt>
                <c:pt idx="5">
                  <c:v>Gebu kritiškai vertinti įvairiomis technologinėmis formomis perteiktą medijų tekstų turinį atsižvelgdamas į jų sukūrimo socialinį, istorinį, kultūrinį kontekstą, kūrėjų tikslus ir tikslinę auditoriją</c:v>
                </c:pt>
              </c:strCache>
            </c:strRef>
          </c:cat>
          <c:val>
            <c:numRef>
              <c:f>Lapas2!$L$298:$L$303</c:f>
              <c:numCache>
                <c:formatCode>0.0</c:formatCode>
                <c:ptCount val="6"/>
                <c:pt idx="0">
                  <c:v>0</c:v>
                </c:pt>
                <c:pt idx="1">
                  <c:v>0</c:v>
                </c:pt>
                <c:pt idx="2">
                  <c:v>0</c:v>
                </c:pt>
                <c:pt idx="3">
                  <c:v>0</c:v>
                </c:pt>
                <c:pt idx="4">
                  <c:v>0</c:v>
                </c:pt>
                <c:pt idx="5">
                  <c:v>16.666666666666668</c:v>
                </c:pt>
              </c:numCache>
            </c:numRef>
          </c:val>
          <c:extLst>
            <c:ext xmlns:c16="http://schemas.microsoft.com/office/drawing/2014/chart" uri="{C3380CC4-5D6E-409C-BE32-E72D297353CC}">
              <c16:uniqueId val="{00000000-4F4F-4AF8-AA68-224363EF8180}"/>
            </c:ext>
          </c:extLst>
        </c:ser>
        <c:ser>
          <c:idx val="1"/>
          <c:order val="1"/>
          <c:tx>
            <c:strRef>
              <c:f>Lapas2!$M$297</c:f>
              <c:strCache>
                <c:ptCount val="1"/>
                <c:pt idx="0">
                  <c:v>Esu patenkintas savo pastangomis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Lapas2!$K$298:$K$303</c:f>
              <c:strCache>
                <c:ptCount val="6"/>
                <c:pt idx="0">
                  <c:v>Vadovaujuosi bendražmogiškomis ir pamatinėmis švietimą įprasminančiomis vertybėmis.</c:v>
                </c:pt>
                <c:pt idx="1">
                  <c:v>Vadovaujuosi profesinės etikos kodekse nurodytais elgesio principais.</c:v>
                </c:pt>
                <c:pt idx="2">
                  <c:v>Bendrauju ir bendradarbiauju IKT technologijų pagalba</c:v>
                </c:pt>
                <c:pt idx="3">
                  <c:v>Moku naudotis šiuolaikinėmis technologijomis ir kuriu skaitmeninį turinį</c:v>
                </c:pt>
                <c:pt idx="4">
                  <c:v>Saugiai elgiuosi elektroninėje erdvėje ir gebu apsaugoti jautrų skaitmeninį turinį, konfidencialią informaciją apie ugdytinius, jų pasiekimus, korektiškai taikau privatumo ir autorinių teisių taisykles, tinkamai nurodau skaitmeninių išteklių autorystę</c:v>
                </c:pt>
                <c:pt idx="5">
                  <c:v>Gebu kritiškai vertinti įvairiomis technologinėmis formomis perteiktą medijų tekstų turinį atsižvelgdamas į jų sukūrimo socialinį, istorinį, kultūrinį kontekstą, kūrėjų tikslus ir tikslinę auditoriją</c:v>
                </c:pt>
              </c:strCache>
            </c:strRef>
          </c:cat>
          <c:val>
            <c:numRef>
              <c:f>Lapas2!$M$298:$M$303</c:f>
              <c:numCache>
                <c:formatCode>0.0</c:formatCode>
                <c:ptCount val="6"/>
                <c:pt idx="0">
                  <c:v>33.333333333333336</c:v>
                </c:pt>
                <c:pt idx="1">
                  <c:v>50</c:v>
                </c:pt>
                <c:pt idx="2">
                  <c:v>33.333333333333336</c:v>
                </c:pt>
                <c:pt idx="3">
                  <c:v>33.333333333333336</c:v>
                </c:pt>
                <c:pt idx="4">
                  <c:v>50</c:v>
                </c:pt>
                <c:pt idx="5">
                  <c:v>50</c:v>
                </c:pt>
              </c:numCache>
            </c:numRef>
          </c:val>
          <c:extLst>
            <c:ext xmlns:c16="http://schemas.microsoft.com/office/drawing/2014/chart" uri="{C3380CC4-5D6E-409C-BE32-E72D297353CC}">
              <c16:uniqueId val="{00000001-4F4F-4AF8-AA68-224363EF8180}"/>
            </c:ext>
          </c:extLst>
        </c:ser>
        <c:ser>
          <c:idx val="2"/>
          <c:order val="2"/>
          <c:tx>
            <c:strRef>
              <c:f>Lapas2!$N$297</c:f>
              <c:strCache>
                <c:ptCount val="1"/>
                <c:pt idx="0">
                  <c:v>Padariau daugiau nei buvau užsibrėžęs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Lapas2!$K$298:$K$303</c:f>
              <c:strCache>
                <c:ptCount val="6"/>
                <c:pt idx="0">
                  <c:v>Vadovaujuosi bendražmogiškomis ir pamatinėmis švietimą įprasminančiomis vertybėmis.</c:v>
                </c:pt>
                <c:pt idx="1">
                  <c:v>Vadovaujuosi profesinės etikos kodekse nurodytais elgesio principais.</c:v>
                </c:pt>
                <c:pt idx="2">
                  <c:v>Bendrauju ir bendradarbiauju IKT technologijų pagalba</c:v>
                </c:pt>
                <c:pt idx="3">
                  <c:v>Moku naudotis šiuolaikinėmis technologijomis ir kuriu skaitmeninį turinį</c:v>
                </c:pt>
                <c:pt idx="4">
                  <c:v>Saugiai elgiuosi elektroninėje erdvėje ir gebu apsaugoti jautrų skaitmeninį turinį, konfidencialią informaciją apie ugdytinius, jų pasiekimus, korektiškai taikau privatumo ir autorinių teisių taisykles, tinkamai nurodau skaitmeninių išteklių autorystę</c:v>
                </c:pt>
                <c:pt idx="5">
                  <c:v>Gebu kritiškai vertinti įvairiomis technologinėmis formomis perteiktą medijų tekstų turinį atsižvelgdamas į jų sukūrimo socialinį, istorinį, kultūrinį kontekstą, kūrėjų tikslus ir tikslinę auditoriją</c:v>
                </c:pt>
              </c:strCache>
            </c:strRef>
          </c:cat>
          <c:val>
            <c:numRef>
              <c:f>Lapas2!$N$298:$N$303</c:f>
              <c:numCache>
                <c:formatCode>0.0</c:formatCode>
                <c:ptCount val="6"/>
                <c:pt idx="0">
                  <c:v>66.666666666666671</c:v>
                </c:pt>
                <c:pt idx="1">
                  <c:v>50</c:v>
                </c:pt>
                <c:pt idx="2">
                  <c:v>66.666666666666671</c:v>
                </c:pt>
                <c:pt idx="3">
                  <c:v>66.666666666666671</c:v>
                </c:pt>
                <c:pt idx="4">
                  <c:v>50</c:v>
                </c:pt>
                <c:pt idx="5">
                  <c:v>33.333333333333336</c:v>
                </c:pt>
              </c:numCache>
            </c:numRef>
          </c:val>
          <c:extLst>
            <c:ext xmlns:c16="http://schemas.microsoft.com/office/drawing/2014/chart" uri="{C3380CC4-5D6E-409C-BE32-E72D297353CC}">
              <c16:uniqueId val="{00000002-4F4F-4AF8-AA68-224363EF8180}"/>
            </c:ext>
          </c:extLst>
        </c:ser>
        <c:dLbls>
          <c:dLblPos val="ctr"/>
          <c:showLegendKey val="0"/>
          <c:showVal val="1"/>
          <c:showCatName val="0"/>
          <c:showSerName val="0"/>
          <c:showPercent val="0"/>
          <c:showBubbleSize val="0"/>
        </c:dLbls>
        <c:gapWidth val="150"/>
        <c:overlap val="100"/>
        <c:axId val="474985720"/>
        <c:axId val="474986376"/>
      </c:barChart>
      <c:catAx>
        <c:axId val="474985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lt-LT"/>
          </a:p>
        </c:txPr>
        <c:crossAx val="474986376"/>
        <c:crosses val="autoZero"/>
        <c:auto val="1"/>
        <c:lblAlgn val="ctr"/>
        <c:lblOffset val="100"/>
        <c:noMultiLvlLbl val="0"/>
      </c:catAx>
      <c:valAx>
        <c:axId val="4749863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lt-LT"/>
          </a:p>
        </c:txPr>
        <c:crossAx val="474985720"/>
        <c:crosses val="autoZero"/>
        <c:crossBetween val="between"/>
      </c:valAx>
      <c:spPr>
        <a:noFill/>
        <a:ln>
          <a:noFill/>
        </a:ln>
        <a:effectLst/>
      </c:spPr>
    </c:plotArea>
    <c:legend>
      <c:legendPos val="b"/>
      <c:layout>
        <c:manualLayout>
          <c:xMode val="edge"/>
          <c:yMode val="edge"/>
          <c:x val="0.47457680655609535"/>
          <c:y val="0.90541318698799"/>
          <c:w val="0.50297404646227728"/>
          <c:h val="9.185277976616559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lt-LT"/>
              <a:t>Pedagoginio</a:t>
            </a:r>
            <a:r>
              <a:rPr lang="lt-LT" baseline="0"/>
              <a:t> darbo stažas</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5D8-4AFB-9EB0-6000F0E802B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5D8-4AFB-9EB0-6000F0E802B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5D8-4AFB-9EB0-6000F0E802B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5D8-4AFB-9EB0-6000F0E802B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85D8-4AFB-9EB0-6000F0E802B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extLst>
                <c:ext xmlns:c16="http://schemas.microsoft.com/office/drawing/2014/chart" uri="{C3380CC4-5D6E-409C-BE32-E72D297353CC}">
                  <c16:uniqueId val="{00000001-85D8-4AFB-9EB0-6000F0E802BD}"/>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extLst>
                <c:ext xmlns:c16="http://schemas.microsoft.com/office/drawing/2014/chart" uri="{C3380CC4-5D6E-409C-BE32-E72D297353CC}">
                  <c16:uniqueId val="{00000003-85D8-4AFB-9EB0-6000F0E802BD}"/>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extLst>
                <c:ext xmlns:c16="http://schemas.microsoft.com/office/drawing/2014/chart" uri="{C3380CC4-5D6E-409C-BE32-E72D297353CC}">
                  <c16:uniqueId val="{00000005-85D8-4AFB-9EB0-6000F0E802BD}"/>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extLst>
                <c:ext xmlns:c16="http://schemas.microsoft.com/office/drawing/2014/chart" uri="{C3380CC4-5D6E-409C-BE32-E72D297353CC}">
                  <c16:uniqueId val="{00000007-85D8-4AFB-9EB0-6000F0E802BD}"/>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extLst>
                <c:ext xmlns:c16="http://schemas.microsoft.com/office/drawing/2014/chart" uri="{C3380CC4-5D6E-409C-BE32-E72D297353CC}">
                  <c16:uniqueId val="{00000009-85D8-4AFB-9EB0-6000F0E802B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Lapas2!$J$27:$J$31</c:f>
              <c:strCache>
                <c:ptCount val="5"/>
                <c:pt idx="0">
                  <c:v>Iki 5 metų</c:v>
                </c:pt>
                <c:pt idx="1">
                  <c:v>11-15 metų  </c:v>
                </c:pt>
                <c:pt idx="2">
                  <c:v>6-10 metų</c:v>
                </c:pt>
                <c:pt idx="3">
                  <c:v>16-20 metų</c:v>
                </c:pt>
                <c:pt idx="4">
                  <c:v>virš 20 metų</c:v>
                </c:pt>
              </c:strCache>
            </c:strRef>
          </c:cat>
          <c:val>
            <c:numRef>
              <c:f>Lapas2!$K$27:$K$31</c:f>
              <c:numCache>
                <c:formatCode>0.0</c:formatCode>
                <c:ptCount val="5"/>
                <c:pt idx="0">
                  <c:v>16.666666666666668</c:v>
                </c:pt>
                <c:pt idx="1">
                  <c:v>16.666666666666668</c:v>
                </c:pt>
                <c:pt idx="2">
                  <c:v>16.600000000000001</c:v>
                </c:pt>
                <c:pt idx="3">
                  <c:v>0</c:v>
                </c:pt>
                <c:pt idx="4">
                  <c:v>50</c:v>
                </c:pt>
              </c:numCache>
            </c:numRef>
          </c:val>
          <c:extLst>
            <c:ext xmlns:c16="http://schemas.microsoft.com/office/drawing/2014/chart" uri="{C3380CC4-5D6E-409C-BE32-E72D297353CC}">
              <c16:uniqueId val="{0000000A-85D8-4AFB-9EB0-6000F0E802BD}"/>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lt-LT"/>
              <a:t>kvalifikacijos tobulinimo(si) renginių</a:t>
            </a:r>
            <a:r>
              <a:rPr lang="lt-LT" baseline="0"/>
              <a:t> skaičius vienam mokytojui</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211-42C5-AAC0-E9EADFC70C2C}"/>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211-42C5-AAC0-E9EADFC70C2C}"/>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211-42C5-AAC0-E9EADFC70C2C}"/>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211-42C5-AAC0-E9EADFC70C2C}"/>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3211-42C5-AAC0-E9EADFC70C2C}"/>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extLst>
                <c:ext xmlns:c16="http://schemas.microsoft.com/office/drawing/2014/chart" uri="{C3380CC4-5D6E-409C-BE32-E72D297353CC}">
                  <c16:uniqueId val="{00000001-3211-42C5-AAC0-E9EADFC70C2C}"/>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extLst>
                <c:ext xmlns:c16="http://schemas.microsoft.com/office/drawing/2014/chart" uri="{C3380CC4-5D6E-409C-BE32-E72D297353CC}">
                  <c16:uniqueId val="{00000003-3211-42C5-AAC0-E9EADFC70C2C}"/>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extLst>
                <c:ext xmlns:c16="http://schemas.microsoft.com/office/drawing/2014/chart" uri="{C3380CC4-5D6E-409C-BE32-E72D297353CC}">
                  <c16:uniqueId val="{00000005-3211-42C5-AAC0-E9EADFC70C2C}"/>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extLst>
                <c:ext xmlns:c16="http://schemas.microsoft.com/office/drawing/2014/chart" uri="{C3380CC4-5D6E-409C-BE32-E72D297353CC}">
                  <c16:uniqueId val="{00000007-3211-42C5-AAC0-E9EADFC70C2C}"/>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extLst>
                <c:ext xmlns:c16="http://schemas.microsoft.com/office/drawing/2014/chart" uri="{C3380CC4-5D6E-409C-BE32-E72D297353CC}">
                  <c16:uniqueId val="{00000009-3211-42C5-AAC0-E9EADFC70C2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Lapas2!$J$38:$J$42</c:f>
              <c:strCache>
                <c:ptCount val="5"/>
                <c:pt idx="0">
                  <c:v>0</c:v>
                </c:pt>
                <c:pt idx="1">
                  <c:v>1–5</c:v>
                </c:pt>
                <c:pt idx="2">
                  <c:v>6–10</c:v>
                </c:pt>
                <c:pt idx="3">
                  <c:v>11–15   </c:v>
                </c:pt>
                <c:pt idx="4">
                  <c:v>daugiau nei 15</c:v>
                </c:pt>
              </c:strCache>
            </c:strRef>
          </c:cat>
          <c:val>
            <c:numRef>
              <c:f>Lapas2!$K$38:$K$42</c:f>
              <c:numCache>
                <c:formatCode>0.0</c:formatCode>
                <c:ptCount val="5"/>
                <c:pt idx="0">
                  <c:v>0</c:v>
                </c:pt>
                <c:pt idx="1">
                  <c:v>16.666666666666668</c:v>
                </c:pt>
                <c:pt idx="2">
                  <c:v>33.333333333333336</c:v>
                </c:pt>
                <c:pt idx="3">
                  <c:v>16.666666666666668</c:v>
                </c:pt>
                <c:pt idx="4">
                  <c:v>33.333333333333336</c:v>
                </c:pt>
              </c:numCache>
            </c:numRef>
          </c:val>
          <c:extLst>
            <c:ext xmlns:c16="http://schemas.microsoft.com/office/drawing/2014/chart" uri="{C3380CC4-5D6E-409C-BE32-E72D297353CC}">
              <c16:uniqueId val="{0000000A-3211-42C5-AAC0-E9EADFC70C2C}"/>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lt-LT"/>
              <a:t>kvalifikacijos tobulinimo priežastys</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616-4FC7-90CC-4DACEA5E330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616-4FC7-90CC-4DACEA5E330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616-4FC7-90CC-4DACEA5E330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616-4FC7-90CC-4DACEA5E330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A616-4FC7-90CC-4DACEA5E330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extLst>
                <c:ext xmlns:c16="http://schemas.microsoft.com/office/drawing/2014/chart" uri="{C3380CC4-5D6E-409C-BE32-E72D297353CC}">
                  <c16:uniqueId val="{00000001-A616-4FC7-90CC-4DACEA5E330D}"/>
                </c:ext>
              </c:extLst>
            </c:dLbl>
            <c:dLbl>
              <c:idx val="1"/>
              <c:layout>
                <c:manualLayout>
                  <c:x val="-3.888888888888889E-2"/>
                  <c:y val="0.5185185185185184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616-4FC7-90CC-4DACEA5E330D}"/>
                </c:ext>
              </c:extLst>
            </c:dLbl>
            <c:dLbl>
              <c:idx val="2"/>
              <c:delete val="1"/>
              <c:extLst>
                <c:ext xmlns:c15="http://schemas.microsoft.com/office/drawing/2012/chart" uri="{CE6537A1-D6FC-4f65-9D91-7224C49458BB}"/>
                <c:ext xmlns:c16="http://schemas.microsoft.com/office/drawing/2014/chart" uri="{C3380CC4-5D6E-409C-BE32-E72D297353CC}">
                  <c16:uniqueId val="{00000005-A616-4FC7-90CC-4DACEA5E330D}"/>
                </c:ext>
              </c:extLst>
            </c:dLbl>
            <c:dLbl>
              <c:idx val="3"/>
              <c:delete val="1"/>
              <c:extLst>
                <c:ext xmlns:c15="http://schemas.microsoft.com/office/drawing/2012/chart" uri="{CE6537A1-D6FC-4f65-9D91-7224C49458BB}"/>
                <c:ext xmlns:c16="http://schemas.microsoft.com/office/drawing/2014/chart" uri="{C3380CC4-5D6E-409C-BE32-E72D297353CC}">
                  <c16:uniqueId val="{00000007-A616-4FC7-90CC-4DACEA5E330D}"/>
                </c:ext>
              </c:extLst>
            </c:dLbl>
            <c:dLbl>
              <c:idx val="4"/>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baseline="0"/>
                      <a:t>Vadovo rekomendacija
</a:t>
                    </a:r>
                    <a:fld id="{EF4907EE-BAAF-4B5A-B2C8-9847FA9FA059}" type="PERCENTAGE">
                      <a:rPr lang="en-US" baseline="0"/>
                      <a:pPr>
                        <a:defRPr>
                          <a:solidFill>
                            <a:sysClr val="windowText" lastClr="000000"/>
                          </a:solidFill>
                        </a:defRPr>
                      </a:pPr>
                      <a:t>[PROCENTAI]</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A616-4FC7-90CC-4DACEA5E330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Lapas2!$J$53:$J$57</c:f>
              <c:strCache>
                <c:ptCount val="5"/>
                <c:pt idx="0">
                  <c:v>Profesinio tobulėjimo siekis</c:v>
                </c:pt>
                <c:pt idx="1">
                  <c:v>Švietimo įstatyme reglamentuota teisė kelti kvalifikaciją</c:v>
                </c:pt>
                <c:pt idx="2">
                  <c:v>Mokyklos administracijos siūlymas</c:v>
                </c:pt>
                <c:pt idx="3">
                  <c:v>Kita</c:v>
                </c:pt>
                <c:pt idx="4">
                  <c:v>Neatsakė</c:v>
                </c:pt>
              </c:strCache>
            </c:strRef>
          </c:cat>
          <c:val>
            <c:numRef>
              <c:f>Lapas2!$K$53:$K$57</c:f>
              <c:numCache>
                <c:formatCode>0.0</c:formatCode>
                <c:ptCount val="5"/>
                <c:pt idx="0">
                  <c:v>83.333333333333329</c:v>
                </c:pt>
                <c:pt idx="1">
                  <c:v>0</c:v>
                </c:pt>
                <c:pt idx="2">
                  <c:v>0</c:v>
                </c:pt>
                <c:pt idx="3">
                  <c:v>0</c:v>
                </c:pt>
                <c:pt idx="4">
                  <c:v>16.666666666666668</c:v>
                </c:pt>
              </c:numCache>
            </c:numRef>
          </c:val>
          <c:extLst>
            <c:ext xmlns:c16="http://schemas.microsoft.com/office/drawing/2014/chart" uri="{C3380CC4-5D6E-409C-BE32-E72D297353CC}">
              <c16:uniqueId val="{0000000A-A616-4FC7-90CC-4DACEA5E330D}"/>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lt-LT"/>
              <a:t>kvalifikacijos tobulinimo svarba</a:t>
            </a:r>
            <a:endParaRPr lang="en-US"/>
          </a:p>
        </c:rich>
      </c:tx>
      <c:layout>
        <c:manualLayout>
          <c:xMode val="edge"/>
          <c:yMode val="edge"/>
          <c:x val="0.22279960596864939"/>
          <c:y val="3.5039941902687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680997285901444"/>
          <c:y val="0.23083951681832279"/>
          <c:w val="0.80156317768626451"/>
          <c:h val="0.6804552709009356"/>
        </c:manualLayout>
      </c:layout>
      <c:pie3DChart>
        <c:varyColors val="1"/>
        <c:ser>
          <c:idx val="0"/>
          <c:order val="0"/>
          <c:dPt>
            <c:idx val="0"/>
            <c:bubble3D val="0"/>
            <c:explosion val="26"/>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056-4A71-859B-55A9080ADF1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056-4A71-859B-55A9080ADF1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056-4A71-859B-55A9080ADF1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056-4A71-859B-55A9080ADF1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1056-4A71-859B-55A9080ADF18}"/>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1056-4A71-859B-55A9080ADF18}"/>
              </c:ext>
            </c:extLst>
          </c:dPt>
          <c:dLbls>
            <c:dLbl>
              <c:idx val="0"/>
              <c:layout>
                <c:manualLayout>
                  <c:x val="-5.2276777490396137E-2"/>
                  <c:y val="-0.20145706649404505"/>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ysClr val="windowText" lastClr="000000"/>
                        </a:solidFill>
                        <a:latin typeface="+mn-lt"/>
                        <a:ea typeface="+mn-ea"/>
                        <a:cs typeface="+mn-cs"/>
                      </a:defRPr>
                    </a:pPr>
                    <a:fld id="{1AB644F4-9C87-47C2-A804-39ED9ADE814F}" type="CATEGORYNAME">
                      <a:rPr lang="lt-LT"/>
                      <a:pPr>
                        <a:defRPr>
                          <a:solidFill>
                            <a:sysClr val="windowText" lastClr="000000"/>
                          </a:solidFill>
                        </a:defRPr>
                      </a:pPr>
                      <a:t>[KATEGORIJOS PAVADINIMAS]</a:t>
                    </a:fld>
                    <a:r>
                      <a:rPr lang="lt-LT"/>
                      <a:t>neatsiejama darbo dalis </a:t>
                    </a:r>
                    <a:r>
                      <a:rPr lang="lt-LT" baseline="0"/>
                      <a:t>
</a:t>
                    </a:r>
                    <a:fld id="{4E862436-D0BB-450D-BC42-C2ACA4733918}" type="PERCENTAGE">
                      <a:rPr lang="lt-LT" baseline="0"/>
                      <a:pPr>
                        <a:defRPr>
                          <a:solidFill>
                            <a:sysClr val="windowText" lastClr="000000"/>
                          </a:solidFill>
                        </a:defRPr>
                      </a:pPr>
                      <a:t>[PROCENTAI]</a:t>
                    </a:fld>
                    <a:endParaRPr lang="lt-LT" baseline="0"/>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ysClr val="windowText" lastClr="000000"/>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15:layout>
                    <c:manualLayout>
                      <c:w val="0.45126865104383246"/>
                      <c:h val="0.35967119744037757"/>
                    </c:manualLayout>
                  </c15:layout>
                  <c15:dlblFieldTable/>
                  <c15:showDataLabelsRange val="0"/>
                </c:ext>
                <c:ext xmlns:c16="http://schemas.microsoft.com/office/drawing/2014/chart" uri="{C3380CC4-5D6E-409C-BE32-E72D297353CC}">
                  <c16:uniqueId val="{00000001-1056-4A71-859B-55A9080ADF18}"/>
                </c:ext>
              </c:extLst>
            </c:dLbl>
            <c:dLbl>
              <c:idx val="1"/>
              <c:delete val="1"/>
              <c:extLst>
                <c:ext xmlns:c15="http://schemas.microsoft.com/office/drawing/2012/chart" uri="{CE6537A1-D6FC-4f65-9D91-7224C49458BB}"/>
                <c:ext xmlns:c16="http://schemas.microsoft.com/office/drawing/2014/chart" uri="{C3380CC4-5D6E-409C-BE32-E72D297353CC}">
                  <c16:uniqueId val="{00000003-1056-4A71-859B-55A9080ADF18}"/>
                </c:ext>
              </c:extLst>
            </c:dLbl>
            <c:dLbl>
              <c:idx val="2"/>
              <c:delete val="1"/>
              <c:extLst>
                <c:ext xmlns:c15="http://schemas.microsoft.com/office/drawing/2012/chart" uri="{CE6537A1-D6FC-4f65-9D91-7224C49458BB}"/>
                <c:ext xmlns:c16="http://schemas.microsoft.com/office/drawing/2014/chart" uri="{C3380CC4-5D6E-409C-BE32-E72D297353CC}">
                  <c16:uniqueId val="{00000005-1056-4A71-859B-55A9080ADF18}"/>
                </c:ext>
              </c:extLst>
            </c:dLbl>
            <c:dLbl>
              <c:idx val="3"/>
              <c:delete val="1"/>
              <c:extLst>
                <c:ext xmlns:c15="http://schemas.microsoft.com/office/drawing/2012/chart" uri="{CE6537A1-D6FC-4f65-9D91-7224C49458BB}"/>
                <c:ext xmlns:c16="http://schemas.microsoft.com/office/drawing/2014/chart" uri="{C3380CC4-5D6E-409C-BE32-E72D297353CC}">
                  <c16:uniqueId val="{00000007-1056-4A71-859B-55A9080ADF18}"/>
                </c:ext>
              </c:extLst>
            </c:dLbl>
            <c:dLbl>
              <c:idx val="4"/>
              <c:layout>
                <c:manualLayout>
                  <c:x val="0.24979009235936189"/>
                  <c:y val="3.631082062454603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ysClr val="windowText" lastClr="000000"/>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15:layout>
                    <c:manualLayout>
                      <c:w val="0.57179155344876598"/>
                      <c:h val="0.22990553468398151"/>
                    </c:manualLayout>
                  </c15:layout>
                </c:ext>
                <c:ext xmlns:c16="http://schemas.microsoft.com/office/drawing/2014/chart" uri="{C3380CC4-5D6E-409C-BE32-E72D297353CC}">
                  <c16:uniqueId val="{00000009-1056-4A71-859B-55A9080ADF18}"/>
                </c:ext>
              </c:extLst>
            </c:dLbl>
            <c:dLbl>
              <c:idx val="5"/>
              <c:delete val="1"/>
              <c:extLst>
                <c:ext xmlns:c15="http://schemas.microsoft.com/office/drawing/2012/chart" uri="{CE6537A1-D6FC-4f65-9D91-7224C49458BB}"/>
                <c:ext xmlns:c16="http://schemas.microsoft.com/office/drawing/2014/chart" uri="{C3380CC4-5D6E-409C-BE32-E72D297353CC}">
                  <c16:uniqueId val="{0000000B-1056-4A71-859B-55A9080ADF1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Lapas2!$J$68:$J$73</c:f>
              <c:strCache>
                <c:ptCount val="6"/>
                <c:pt idx="0">
                  <c:v>Nuolatinis tobulėjimas yra būtinas (pareigų išsaugojimas, naujos galimybės ir kt.)</c:v>
                </c:pt>
                <c:pt idx="1">
                  <c:v>Kvalifikacijos tobulinimas yra svarbus įstaigos tikslų pasiekimams ir rezultatyvumui</c:v>
                </c:pt>
                <c:pt idx="2">
                  <c:v>Kvalifikacijos kėlimą ir tobulinimą skatina pareigos</c:v>
                </c:pt>
                <c:pt idx="3">
                  <c:v>Prestižas šeimoje, bendruomenėje</c:v>
                </c:pt>
                <c:pt idx="4">
                  <c:v>Darbuotojų kvalifikacijos kėlimas ir tobulinimas yra neatsiejamas įstaigos tobulinimo, vystymo veiksnys</c:v>
                </c:pt>
                <c:pt idx="5">
                  <c:v>Kvalifikacija yra tik žmogaus asmeninis reikalas, visiškai nesusijęs su darbu</c:v>
                </c:pt>
              </c:strCache>
            </c:strRef>
          </c:cat>
          <c:val>
            <c:numRef>
              <c:f>Lapas2!$K$68:$K$73</c:f>
              <c:numCache>
                <c:formatCode>0.0</c:formatCode>
                <c:ptCount val="6"/>
                <c:pt idx="0">
                  <c:v>83.333333333333329</c:v>
                </c:pt>
                <c:pt idx="1">
                  <c:v>0</c:v>
                </c:pt>
                <c:pt idx="2">
                  <c:v>0</c:v>
                </c:pt>
                <c:pt idx="3">
                  <c:v>0</c:v>
                </c:pt>
                <c:pt idx="4">
                  <c:v>16.666666666666668</c:v>
                </c:pt>
                <c:pt idx="5">
                  <c:v>0</c:v>
                </c:pt>
              </c:numCache>
            </c:numRef>
          </c:val>
          <c:extLst>
            <c:ext xmlns:c16="http://schemas.microsoft.com/office/drawing/2014/chart" uri="{C3380CC4-5D6E-409C-BE32-E72D297353CC}">
              <c16:uniqueId val="{0000000C-1056-4A71-859B-55A9080ADF18}"/>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lt-LT"/>
              <a:t>priimtiniausia mokymų trukmė</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916666666666668"/>
          <c:y val="0.28355023330417028"/>
          <c:w val="0.81388888888888888"/>
          <c:h val="0.65757545931758532"/>
        </c:manualLayout>
      </c:layout>
      <c:pie3DChart>
        <c:varyColors val="1"/>
        <c:ser>
          <c:idx val="0"/>
          <c:order val="0"/>
          <c:explosion val="17"/>
          <c:dPt>
            <c:idx val="0"/>
            <c:bubble3D val="0"/>
            <c:explosion val="31"/>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902-4DD4-9702-ADA68A82415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902-4DD4-9702-ADA68A82415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902-4DD4-9702-ADA68A82415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extLst>
                <c:ext xmlns:c16="http://schemas.microsoft.com/office/drawing/2014/chart" uri="{C3380CC4-5D6E-409C-BE32-E72D297353CC}">
                  <c16:uniqueId val="{00000001-B902-4DD4-9702-ADA68A82415D}"/>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extLst>
                <c:ext xmlns:c16="http://schemas.microsoft.com/office/drawing/2014/chart" uri="{C3380CC4-5D6E-409C-BE32-E72D297353CC}">
                  <c16:uniqueId val="{00000003-B902-4DD4-9702-ADA68A82415D}"/>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extLst>
                <c:ext xmlns:c16="http://schemas.microsoft.com/office/drawing/2014/chart" uri="{C3380CC4-5D6E-409C-BE32-E72D297353CC}">
                  <c16:uniqueId val="{00000005-B902-4DD4-9702-ADA68A82415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Lapas2!$J$83:$J$85</c:f>
              <c:strCache>
                <c:ptCount val="3"/>
                <c:pt idx="0">
                  <c:v>Vienos dienos</c:v>
                </c:pt>
                <c:pt idx="1">
                  <c:v>Dviejų dienų</c:v>
                </c:pt>
                <c:pt idx="2">
                  <c:v>Tęstiniai, sesijomis su savarankišku darbu</c:v>
                </c:pt>
              </c:strCache>
            </c:strRef>
          </c:cat>
          <c:val>
            <c:numRef>
              <c:f>Lapas2!$K$83:$K$85</c:f>
              <c:numCache>
                <c:formatCode>0.0</c:formatCode>
                <c:ptCount val="3"/>
                <c:pt idx="0">
                  <c:v>66.599999999999994</c:v>
                </c:pt>
                <c:pt idx="1">
                  <c:v>16.666666666666668</c:v>
                </c:pt>
                <c:pt idx="2">
                  <c:v>16.666666666666668</c:v>
                </c:pt>
              </c:numCache>
            </c:numRef>
          </c:val>
          <c:extLst>
            <c:ext xmlns:c16="http://schemas.microsoft.com/office/drawing/2014/chart" uri="{C3380CC4-5D6E-409C-BE32-E72D297353CC}">
              <c16:uniqueId val="{00000006-B902-4DD4-9702-ADA68A82415D}"/>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lt-LT"/>
              <a:t>Aktualiausi</a:t>
            </a:r>
            <a:r>
              <a:rPr lang="lt-LT" baseline="0"/>
              <a:t> mokymai</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916666666666668"/>
          <c:y val="0.28355023330417028"/>
          <c:w val="0.81388888888888888"/>
          <c:h val="0.65757545931758532"/>
        </c:manualLayout>
      </c:layout>
      <c:pie3DChart>
        <c:varyColors val="1"/>
        <c:ser>
          <c:idx val="0"/>
          <c:order val="0"/>
          <c:spPr>
            <a:solidFill>
              <a:srgbClr val="00B0F0"/>
            </a:solidFill>
            <a:ln>
              <a:solidFill>
                <a:srgbClr val="0070C0"/>
              </a:solidFill>
            </a:ln>
          </c:spPr>
          <c:explosion val="17"/>
          <c:dPt>
            <c:idx val="0"/>
            <c:bubble3D val="0"/>
            <c:spPr>
              <a:solidFill>
                <a:srgbClr val="00B0F0"/>
              </a:solidFill>
              <a:ln>
                <a:solidFill>
                  <a:srgbClr val="0070C0"/>
                </a:solidFill>
              </a:ln>
              <a:effectLst>
                <a:outerShdw blurRad="88900" sx="102000" sy="102000" algn="ctr" rotWithShape="0">
                  <a:prstClr val="black">
                    <a:alpha val="10000"/>
                  </a:prstClr>
                </a:outerShdw>
              </a:effectLst>
              <a:scene3d>
                <a:camera prst="orthographicFront"/>
                <a:lightRig rig="threePt" dir="t"/>
              </a:scene3d>
              <a:sp3d>
                <a:bevelT w="127000" h="127000"/>
                <a:bevelB w="127000" h="127000"/>
                <a:contourClr>
                  <a:srgbClr val="0070C0"/>
                </a:contourClr>
              </a:sp3d>
            </c:spPr>
            <c:extLst>
              <c:ext xmlns:c16="http://schemas.microsoft.com/office/drawing/2014/chart" uri="{C3380CC4-5D6E-409C-BE32-E72D297353CC}">
                <c16:uniqueId val="{00000001-C2FA-4927-9F90-07BABDA15C17}"/>
              </c:ext>
            </c:extLst>
          </c:dPt>
          <c:dPt>
            <c:idx val="1"/>
            <c:bubble3D val="0"/>
            <c:spPr>
              <a:solidFill>
                <a:srgbClr val="00B0F0"/>
              </a:solidFill>
              <a:ln>
                <a:solidFill>
                  <a:srgbClr val="0070C0"/>
                </a:solidFill>
              </a:ln>
              <a:effectLst>
                <a:outerShdw blurRad="88900" sx="102000" sy="102000" algn="ctr" rotWithShape="0">
                  <a:prstClr val="black">
                    <a:alpha val="10000"/>
                  </a:prstClr>
                </a:outerShdw>
              </a:effectLst>
              <a:scene3d>
                <a:camera prst="orthographicFront"/>
                <a:lightRig rig="threePt" dir="t"/>
              </a:scene3d>
              <a:sp3d>
                <a:bevelT w="127000" h="127000"/>
                <a:bevelB w="127000" h="127000"/>
                <a:contourClr>
                  <a:srgbClr val="0070C0"/>
                </a:contourClr>
              </a:sp3d>
            </c:spPr>
            <c:extLst>
              <c:ext xmlns:c16="http://schemas.microsoft.com/office/drawing/2014/chart" uri="{C3380CC4-5D6E-409C-BE32-E72D297353CC}">
                <c16:uniqueId val="{00000003-C2FA-4927-9F90-07BABDA15C17}"/>
              </c:ext>
            </c:extLst>
          </c:dPt>
          <c:dPt>
            <c:idx val="2"/>
            <c:bubble3D val="0"/>
            <c:spPr>
              <a:solidFill>
                <a:srgbClr val="00B0F0"/>
              </a:solidFill>
              <a:ln>
                <a:solidFill>
                  <a:srgbClr val="0070C0"/>
                </a:solidFill>
              </a:ln>
              <a:effectLst>
                <a:outerShdw blurRad="88900" sx="102000" sy="102000" algn="ctr" rotWithShape="0">
                  <a:prstClr val="black">
                    <a:alpha val="10000"/>
                  </a:prstClr>
                </a:outerShdw>
              </a:effectLst>
              <a:scene3d>
                <a:camera prst="orthographicFront"/>
                <a:lightRig rig="threePt" dir="t"/>
              </a:scene3d>
              <a:sp3d>
                <a:bevelT w="127000" h="127000"/>
                <a:bevelB w="127000" h="127000"/>
                <a:contourClr>
                  <a:srgbClr val="0070C0"/>
                </a:contourClr>
              </a:sp3d>
            </c:spPr>
            <c:extLst>
              <c:ext xmlns:c16="http://schemas.microsoft.com/office/drawing/2014/chart" uri="{C3380CC4-5D6E-409C-BE32-E72D297353CC}">
                <c16:uniqueId val="{00000005-C2FA-4927-9F90-07BABDA15C17}"/>
              </c:ext>
            </c:extLst>
          </c:dPt>
          <c:dPt>
            <c:idx val="3"/>
            <c:bubble3D val="0"/>
            <c:spPr>
              <a:solidFill>
                <a:srgbClr val="00B0F0"/>
              </a:solidFill>
              <a:ln>
                <a:solidFill>
                  <a:srgbClr val="0070C0"/>
                </a:solidFill>
              </a:ln>
              <a:effectLst>
                <a:outerShdw blurRad="88900" sx="102000" sy="102000" algn="ctr" rotWithShape="0">
                  <a:prstClr val="black">
                    <a:alpha val="10000"/>
                  </a:prstClr>
                </a:outerShdw>
              </a:effectLst>
              <a:scene3d>
                <a:camera prst="orthographicFront"/>
                <a:lightRig rig="threePt" dir="t"/>
              </a:scene3d>
              <a:sp3d>
                <a:bevelT w="127000" h="127000"/>
                <a:bevelB w="127000" h="127000"/>
                <a:contourClr>
                  <a:srgbClr val="0070C0"/>
                </a:contourClr>
              </a:sp3d>
            </c:spPr>
            <c:extLst>
              <c:ext xmlns:c16="http://schemas.microsoft.com/office/drawing/2014/chart" uri="{C3380CC4-5D6E-409C-BE32-E72D297353CC}">
                <c16:uniqueId val="{00000007-C2FA-4927-9F90-07BABDA15C17}"/>
              </c:ext>
            </c:extLst>
          </c:dPt>
          <c:dLbls>
            <c:dLbl>
              <c:idx val="0"/>
              <c:layout>
                <c:manualLayout>
                  <c:x val="-0.17222222222222228"/>
                  <c:y val="-9.2592592592592587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2FA-4927-9F90-07BABDA15C17}"/>
                </c:ext>
              </c:extLst>
            </c:dLbl>
            <c:dLbl>
              <c:idx val="1"/>
              <c:layout>
                <c:manualLayout>
                  <c:x val="0.31944444444444442"/>
                  <c:y val="-6.944444444444444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2FA-4927-9F90-07BABDA15C17}"/>
                </c:ext>
              </c:extLst>
            </c:dLbl>
            <c:dLbl>
              <c:idx val="2"/>
              <c:layout>
                <c:manualLayout>
                  <c:x val="-0.38055555555555559"/>
                  <c:y val="-4.3981481481481483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ysClr val="windowText" lastClr="000000"/>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15:layout>
                    <c:manualLayout>
                      <c:w val="0.29877777777777775"/>
                      <c:h val="0.23337962962962963"/>
                    </c:manualLayout>
                  </c15:layout>
                </c:ext>
                <c:ext xmlns:c16="http://schemas.microsoft.com/office/drawing/2014/chart" uri="{C3380CC4-5D6E-409C-BE32-E72D297353CC}">
                  <c16:uniqueId val="{00000005-C2FA-4927-9F90-07BABDA15C17}"/>
                </c:ext>
              </c:extLst>
            </c:dLbl>
            <c:dLbl>
              <c:idx val="3"/>
              <c:layout>
                <c:manualLayout>
                  <c:x val="0.22222222222222221"/>
                  <c:y val="6.944444444444444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2FA-4927-9F90-07BABDA15C1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Lapas2!$J$128:$J$131</c:f>
              <c:strCache>
                <c:ptCount val="4"/>
                <c:pt idx="0">
                  <c:v>Teoriniai</c:v>
                </c:pt>
                <c:pt idx="1">
                  <c:v>Praktiniai</c:v>
                </c:pt>
                <c:pt idx="2">
                  <c:v>Teoriniai–praktiniai</c:v>
                </c:pt>
                <c:pt idx="3">
                  <c:v>kita</c:v>
                </c:pt>
              </c:strCache>
            </c:strRef>
          </c:cat>
          <c:val>
            <c:numRef>
              <c:f>Lapas2!$K$128:$K$131</c:f>
              <c:numCache>
                <c:formatCode>0.0</c:formatCode>
                <c:ptCount val="4"/>
                <c:pt idx="0">
                  <c:v>0</c:v>
                </c:pt>
                <c:pt idx="1">
                  <c:v>0</c:v>
                </c:pt>
                <c:pt idx="2">
                  <c:v>100</c:v>
                </c:pt>
                <c:pt idx="3">
                  <c:v>0</c:v>
                </c:pt>
              </c:numCache>
            </c:numRef>
          </c:val>
          <c:extLst>
            <c:ext xmlns:c16="http://schemas.microsoft.com/office/drawing/2014/chart" uri="{C3380CC4-5D6E-409C-BE32-E72D297353CC}">
              <c16:uniqueId val="{00000008-C2FA-4927-9F90-07BABDA15C17}"/>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lt-LT"/>
              <a:t>Renginių</a:t>
            </a:r>
            <a:r>
              <a:rPr lang="lt-LT" baseline="0"/>
              <a:t> naudingumas kai dalinamasi gerąja patirtimi</a:t>
            </a:r>
            <a:endParaRPr lang="en-US"/>
          </a:p>
        </c:rich>
      </c:tx>
      <c:layout>
        <c:manualLayout>
          <c:xMode val="edge"/>
          <c:yMode val="edge"/>
          <c:x val="0.21689566929133852"/>
          <c:y val="1.7369452905977995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916666666666668"/>
          <c:y val="0.28355023330417028"/>
          <c:w val="0.81388888888888888"/>
          <c:h val="0.65757545931758532"/>
        </c:manualLayout>
      </c:layout>
      <c:pie3DChart>
        <c:varyColors val="1"/>
        <c:ser>
          <c:idx val="0"/>
          <c:order val="0"/>
          <c:explosion val="17"/>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491F-46FB-AF95-A6EE382D8AF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491F-46FB-AF95-A6EE382D8AF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491F-46FB-AF95-A6EE382D8AF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491F-46FB-AF95-A6EE382D8AFE}"/>
              </c:ext>
            </c:extLst>
          </c:dPt>
          <c:dLbls>
            <c:dLbl>
              <c:idx val="0"/>
              <c:layout>
                <c:manualLayout>
                  <c:x val="8.3333333333333332E-3"/>
                  <c:y val="-0.2175925925925925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91F-46FB-AF95-A6EE382D8AFE}"/>
                </c:ext>
              </c:extLst>
            </c:dLbl>
            <c:dLbl>
              <c:idx val="1"/>
              <c:layout>
                <c:manualLayout>
                  <c:x val="0.33055555555555544"/>
                  <c:y val="0.1157407407407407"/>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91F-46FB-AF95-A6EE382D8AFE}"/>
                </c:ext>
              </c:extLst>
            </c:dLbl>
            <c:dLbl>
              <c:idx val="2"/>
              <c:layout>
                <c:manualLayout>
                  <c:x val="-2.7777777777778798E-3"/>
                  <c:y val="2.314814814814810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91F-46FB-AF95-A6EE382D8AFE}"/>
                </c:ext>
              </c:extLst>
            </c:dLbl>
            <c:dLbl>
              <c:idx val="3"/>
              <c:layout>
                <c:manualLayout>
                  <c:x val="-0.36666666666666664"/>
                  <c:y val="0.10648148148148148"/>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91F-46FB-AF95-A6EE382D8AF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lt-LT"/>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Lapas2!$J$143:$J$146</c:f>
              <c:strCache>
                <c:ptCount val="4"/>
                <c:pt idx="0">
                  <c:v>Labai naudingi</c:v>
                </c:pt>
                <c:pt idx="1">
                  <c:v>Naudingi iš dalies</c:v>
                </c:pt>
                <c:pt idx="2">
                  <c:v>Nenaudingi</c:v>
                </c:pt>
                <c:pt idx="3">
                  <c:v>Nesu tokiuose dalyvavęs </c:v>
                </c:pt>
              </c:strCache>
            </c:strRef>
          </c:cat>
          <c:val>
            <c:numRef>
              <c:f>Lapas2!$K$143:$K$146</c:f>
              <c:numCache>
                <c:formatCode>0.0</c:formatCode>
                <c:ptCount val="4"/>
                <c:pt idx="0">
                  <c:v>100</c:v>
                </c:pt>
                <c:pt idx="1">
                  <c:v>0</c:v>
                </c:pt>
                <c:pt idx="2">
                  <c:v>0</c:v>
                </c:pt>
                <c:pt idx="3">
                  <c:v>0</c:v>
                </c:pt>
              </c:numCache>
            </c:numRef>
          </c:val>
          <c:extLst>
            <c:ext xmlns:c16="http://schemas.microsoft.com/office/drawing/2014/chart" uri="{C3380CC4-5D6E-409C-BE32-E72D297353CC}">
              <c16:uniqueId val="{00000008-491F-46FB-AF95-A6EE382D8AFE}"/>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ysClr val="windowText" lastClr="000000"/>
                </a:solidFill>
                <a:latin typeface="+mn-lt"/>
                <a:ea typeface="+mn-ea"/>
                <a:cs typeface="+mn-cs"/>
              </a:defRPr>
            </a:pPr>
            <a:r>
              <a:rPr lang="lt-LT" sz="1600"/>
              <a:t>Mokytojų kvalifikacijos tobulinimo įtaka mokinių ugdymo kokybei</a:t>
            </a:r>
          </a:p>
        </c:rich>
      </c:tx>
      <c:overlay val="0"/>
      <c:spPr>
        <a:noFill/>
        <a:ln>
          <a:noFill/>
        </a:ln>
        <a:effectLst/>
      </c:spPr>
      <c:txPr>
        <a:bodyPr rot="0" spcFirstLastPara="1" vertOverflow="ellipsis" vert="horz" wrap="square" anchor="ctr" anchorCtr="1"/>
        <a:lstStyle/>
        <a:p>
          <a:pPr>
            <a:defRPr sz="1600" b="0" i="0" u="none" strike="noStrike" kern="1200" spc="0" baseline="0">
              <a:solidFill>
                <a:sysClr val="windowText" lastClr="000000"/>
              </a:solidFill>
              <a:latin typeface="+mn-lt"/>
              <a:ea typeface="+mn-ea"/>
              <a:cs typeface="+mn-cs"/>
            </a:defRPr>
          </a:pPr>
          <a:endParaRPr lang="lt-LT"/>
        </a:p>
      </c:txPr>
    </c:title>
    <c:autoTitleDeleted val="0"/>
    <c:plotArea>
      <c:layout/>
      <c:barChart>
        <c:barDir val="bar"/>
        <c:grouping val="percentStacked"/>
        <c:varyColors val="0"/>
        <c:ser>
          <c:idx val="0"/>
          <c:order val="0"/>
          <c:tx>
            <c:strRef>
              <c:f>Lapas2!$C$221</c:f>
              <c:strCache>
                <c:ptCount val="1"/>
                <c:pt idx="0">
                  <c:v>Visuomet</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Lapas2!$B$222:$B$225</c:f>
              <c:strCache>
                <c:ptCount val="4"/>
                <c:pt idx="0">
                  <c:v>Mokytojo kvalifikacija ir jos tobulinimas didžiąja dalimi įtakoja mokinių ugdymo kokybę</c:v>
                </c:pt>
                <c:pt idx="1">
                  <c:v>Mokytojo kvalifikacija ir jos tobulinimas tik nežymiai įtakoja ugdymo kokybę</c:v>
                </c:pt>
                <c:pt idx="2">
                  <c:v>Kvalifikacijos tobulinimas yra tik formalumas, nelemiantis ugdymo kokybės</c:v>
                </c:pt>
                <c:pt idx="3">
                  <c:v>Dažnas Mokytojų dalyvavimas KT renginiuose neigiamai įtakoja ugdymo kokybę</c:v>
                </c:pt>
              </c:strCache>
            </c:strRef>
          </c:cat>
          <c:val>
            <c:numRef>
              <c:f>Lapas2!$C$222:$C$225</c:f>
              <c:numCache>
                <c:formatCode>0.0</c:formatCode>
                <c:ptCount val="4"/>
                <c:pt idx="0">
                  <c:v>33.333333333333336</c:v>
                </c:pt>
                <c:pt idx="1">
                  <c:v>0</c:v>
                </c:pt>
                <c:pt idx="2">
                  <c:v>0</c:v>
                </c:pt>
                <c:pt idx="3">
                  <c:v>0</c:v>
                </c:pt>
              </c:numCache>
            </c:numRef>
          </c:val>
          <c:extLst>
            <c:ext xmlns:c16="http://schemas.microsoft.com/office/drawing/2014/chart" uri="{C3380CC4-5D6E-409C-BE32-E72D297353CC}">
              <c16:uniqueId val="{00000000-3AC8-47EB-8796-CED3B7E3A9D1}"/>
            </c:ext>
          </c:extLst>
        </c:ser>
        <c:ser>
          <c:idx val="1"/>
          <c:order val="1"/>
          <c:tx>
            <c:strRef>
              <c:f>Lapas2!$D$221</c:f>
              <c:strCache>
                <c:ptCount val="1"/>
                <c:pt idx="0">
                  <c:v>Dažnai</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Lapas2!$B$222:$B$225</c:f>
              <c:strCache>
                <c:ptCount val="4"/>
                <c:pt idx="0">
                  <c:v>Mokytojo kvalifikacija ir jos tobulinimas didžiąja dalimi įtakoja mokinių ugdymo kokybę</c:v>
                </c:pt>
                <c:pt idx="1">
                  <c:v>Mokytojo kvalifikacija ir jos tobulinimas tik nežymiai įtakoja ugdymo kokybę</c:v>
                </c:pt>
                <c:pt idx="2">
                  <c:v>Kvalifikacijos tobulinimas yra tik formalumas, nelemiantis ugdymo kokybės</c:v>
                </c:pt>
                <c:pt idx="3">
                  <c:v>Dažnas Mokytojų dalyvavimas KT renginiuose neigiamai įtakoja ugdymo kokybę</c:v>
                </c:pt>
              </c:strCache>
            </c:strRef>
          </c:cat>
          <c:val>
            <c:numRef>
              <c:f>Lapas2!$D$222:$D$225</c:f>
              <c:numCache>
                <c:formatCode>0.0</c:formatCode>
                <c:ptCount val="4"/>
                <c:pt idx="0">
                  <c:v>66.666666666666671</c:v>
                </c:pt>
                <c:pt idx="1">
                  <c:v>33.333333333333336</c:v>
                </c:pt>
                <c:pt idx="2">
                  <c:v>16.666666666666668</c:v>
                </c:pt>
                <c:pt idx="3">
                  <c:v>16.666666666666668</c:v>
                </c:pt>
              </c:numCache>
            </c:numRef>
          </c:val>
          <c:extLst>
            <c:ext xmlns:c16="http://schemas.microsoft.com/office/drawing/2014/chart" uri="{C3380CC4-5D6E-409C-BE32-E72D297353CC}">
              <c16:uniqueId val="{00000001-3AC8-47EB-8796-CED3B7E3A9D1}"/>
            </c:ext>
          </c:extLst>
        </c:ser>
        <c:ser>
          <c:idx val="2"/>
          <c:order val="2"/>
          <c:tx>
            <c:strRef>
              <c:f>Lapas2!$E$221</c:f>
              <c:strCache>
                <c:ptCount val="1"/>
                <c:pt idx="0">
                  <c:v>Retai</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Lapas2!$B$222:$B$225</c:f>
              <c:strCache>
                <c:ptCount val="4"/>
                <c:pt idx="0">
                  <c:v>Mokytojo kvalifikacija ir jos tobulinimas didžiąja dalimi įtakoja mokinių ugdymo kokybę</c:v>
                </c:pt>
                <c:pt idx="1">
                  <c:v>Mokytojo kvalifikacija ir jos tobulinimas tik nežymiai įtakoja ugdymo kokybę</c:v>
                </c:pt>
                <c:pt idx="2">
                  <c:v>Kvalifikacijos tobulinimas yra tik formalumas, nelemiantis ugdymo kokybės</c:v>
                </c:pt>
                <c:pt idx="3">
                  <c:v>Dažnas Mokytojų dalyvavimas KT renginiuose neigiamai įtakoja ugdymo kokybę</c:v>
                </c:pt>
              </c:strCache>
            </c:strRef>
          </c:cat>
          <c:val>
            <c:numRef>
              <c:f>Lapas2!$E$222:$E$225</c:f>
              <c:numCache>
                <c:formatCode>0.0</c:formatCode>
                <c:ptCount val="4"/>
                <c:pt idx="0">
                  <c:v>0</c:v>
                </c:pt>
                <c:pt idx="1">
                  <c:v>50</c:v>
                </c:pt>
                <c:pt idx="2">
                  <c:v>0</c:v>
                </c:pt>
                <c:pt idx="3">
                  <c:v>33.333333333333336</c:v>
                </c:pt>
              </c:numCache>
            </c:numRef>
          </c:val>
          <c:extLst>
            <c:ext xmlns:c16="http://schemas.microsoft.com/office/drawing/2014/chart" uri="{C3380CC4-5D6E-409C-BE32-E72D297353CC}">
              <c16:uniqueId val="{00000002-3AC8-47EB-8796-CED3B7E3A9D1}"/>
            </c:ext>
          </c:extLst>
        </c:ser>
        <c:ser>
          <c:idx val="3"/>
          <c:order val="3"/>
          <c:tx>
            <c:strRef>
              <c:f>Lapas2!$F$221</c:f>
              <c:strCache>
                <c:ptCount val="1"/>
                <c:pt idx="0">
                  <c:v>Niekada</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Lapas2!$B$222:$B$225</c:f>
              <c:strCache>
                <c:ptCount val="4"/>
                <c:pt idx="0">
                  <c:v>Mokytojo kvalifikacija ir jos tobulinimas didžiąja dalimi įtakoja mokinių ugdymo kokybę</c:v>
                </c:pt>
                <c:pt idx="1">
                  <c:v>Mokytojo kvalifikacija ir jos tobulinimas tik nežymiai įtakoja ugdymo kokybę</c:v>
                </c:pt>
                <c:pt idx="2">
                  <c:v>Kvalifikacijos tobulinimas yra tik formalumas, nelemiantis ugdymo kokybės</c:v>
                </c:pt>
                <c:pt idx="3">
                  <c:v>Dažnas Mokytojų dalyvavimas KT renginiuose neigiamai įtakoja ugdymo kokybę</c:v>
                </c:pt>
              </c:strCache>
            </c:strRef>
          </c:cat>
          <c:val>
            <c:numRef>
              <c:f>Lapas2!$F$222:$F$225</c:f>
              <c:numCache>
                <c:formatCode>0.0</c:formatCode>
                <c:ptCount val="4"/>
                <c:pt idx="0">
                  <c:v>0</c:v>
                </c:pt>
                <c:pt idx="1">
                  <c:v>16.666666666666668</c:v>
                </c:pt>
                <c:pt idx="2">
                  <c:v>83.333333333333329</c:v>
                </c:pt>
                <c:pt idx="3">
                  <c:v>50</c:v>
                </c:pt>
              </c:numCache>
            </c:numRef>
          </c:val>
          <c:extLst>
            <c:ext xmlns:c16="http://schemas.microsoft.com/office/drawing/2014/chart" uri="{C3380CC4-5D6E-409C-BE32-E72D297353CC}">
              <c16:uniqueId val="{00000003-3AC8-47EB-8796-CED3B7E3A9D1}"/>
            </c:ext>
          </c:extLst>
        </c:ser>
        <c:dLbls>
          <c:dLblPos val="ctr"/>
          <c:showLegendKey val="0"/>
          <c:showVal val="1"/>
          <c:showCatName val="0"/>
          <c:showSerName val="0"/>
          <c:showPercent val="0"/>
          <c:showBubbleSize val="0"/>
        </c:dLbls>
        <c:gapWidth val="150"/>
        <c:overlap val="100"/>
        <c:axId val="474985720"/>
        <c:axId val="474986376"/>
      </c:barChart>
      <c:catAx>
        <c:axId val="474985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lt-LT"/>
          </a:p>
        </c:txPr>
        <c:crossAx val="474986376"/>
        <c:crosses val="autoZero"/>
        <c:auto val="1"/>
        <c:lblAlgn val="ctr"/>
        <c:lblOffset val="100"/>
        <c:noMultiLvlLbl val="0"/>
      </c:catAx>
      <c:valAx>
        <c:axId val="4749863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lt-LT"/>
          </a:p>
        </c:txPr>
        <c:crossAx val="474985720"/>
        <c:crosses val="autoZero"/>
        <c:crossBetween val="between"/>
      </c:valAx>
      <c:spPr>
        <a:noFill/>
        <a:ln>
          <a:noFill/>
        </a:ln>
        <a:effectLst/>
      </c:spPr>
    </c:plotArea>
    <c:legend>
      <c:legendPos val="b"/>
      <c:layout>
        <c:manualLayout>
          <c:xMode val="edge"/>
          <c:yMode val="edge"/>
          <c:x val="0.47457680655609535"/>
          <c:y val="0.90954876192077416"/>
          <c:w val="0.50297404646227728"/>
          <c:h val="6.6726445671159443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10</Pages>
  <Words>4764</Words>
  <Characters>2717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Kupiškio sporto centras</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dc:creator>
  <cp:keywords/>
  <dc:description/>
  <cp:lastModifiedBy>Ingrida</cp:lastModifiedBy>
  <cp:revision>15</cp:revision>
  <dcterms:created xsi:type="dcterms:W3CDTF">2025-09-22T07:25:00Z</dcterms:created>
  <dcterms:modified xsi:type="dcterms:W3CDTF">2025-09-23T08:54:00Z</dcterms:modified>
</cp:coreProperties>
</file>